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A3A" w:rsidRDefault="00951A3A" w:rsidP="00951A3A">
      <w:pPr>
        <w:rPr>
          <w:b/>
          <w:sz w:val="24"/>
        </w:rPr>
      </w:pPr>
    </w:p>
    <w:p w:rsidR="00951A3A" w:rsidRPr="004F0356" w:rsidRDefault="00951A3A" w:rsidP="00951A3A">
      <w:pPr>
        <w:rPr>
          <w:b/>
          <w:sz w:val="24"/>
        </w:rPr>
      </w:pPr>
      <w:r>
        <w:rPr>
          <w:b/>
          <w:sz w:val="24"/>
        </w:rPr>
        <w:t>Year 8</w:t>
      </w:r>
      <w:r w:rsidRPr="004F0356">
        <w:rPr>
          <w:b/>
          <w:sz w:val="24"/>
        </w:rPr>
        <w:t xml:space="preserve"> work and learning to be completed by the return to school in September</w:t>
      </w:r>
    </w:p>
    <w:tbl>
      <w:tblPr>
        <w:tblStyle w:val="TableGrid"/>
        <w:tblW w:w="0" w:type="auto"/>
        <w:tblLook w:val="04A0" w:firstRow="1" w:lastRow="0" w:firstColumn="1" w:lastColumn="0" w:noHBand="0" w:noVBand="1"/>
      </w:tblPr>
      <w:tblGrid>
        <w:gridCol w:w="10456"/>
      </w:tblGrid>
      <w:tr w:rsidR="00951A3A" w:rsidTr="00190B45">
        <w:tc>
          <w:tcPr>
            <w:tcW w:w="10456" w:type="dxa"/>
          </w:tcPr>
          <w:p w:rsidR="00951A3A" w:rsidRPr="00D6767B" w:rsidRDefault="00951A3A" w:rsidP="00190B45">
            <w:pPr>
              <w:rPr>
                <w:b/>
              </w:rPr>
            </w:pPr>
            <w:r w:rsidRPr="00D6767B">
              <w:rPr>
                <w:b/>
              </w:rPr>
              <w:t>English</w:t>
            </w:r>
          </w:p>
          <w:p w:rsidR="00951A3A" w:rsidRPr="00D6767B" w:rsidRDefault="00951A3A" w:rsidP="00190B45">
            <w:pPr>
              <w:spacing w:after="120" w:line="257" w:lineRule="auto"/>
            </w:pPr>
            <w:r w:rsidRPr="00D6767B">
              <w:t xml:space="preserve">We suggest you try to read at least two books from the KS3 suggested reading list in advance of September.   </w:t>
            </w:r>
          </w:p>
          <w:p w:rsidR="00951A3A" w:rsidRPr="00D6767B" w:rsidRDefault="00951A3A" w:rsidP="00190B45">
            <w:pPr>
              <w:spacing w:after="120" w:line="257" w:lineRule="auto"/>
            </w:pPr>
            <w:r w:rsidRPr="00D6767B">
              <w:t xml:space="preserve">On class charts, you’ve been set weekly tasks over the summer term.  You should aim to complete all of these.  The extracts from texts that have been made available to you on Class Charts will all help to prepare you for the work you will be doing in Year 9, so it’s important that you read them.  </w:t>
            </w:r>
          </w:p>
        </w:tc>
      </w:tr>
      <w:tr w:rsidR="00951A3A" w:rsidTr="00190B45">
        <w:tc>
          <w:tcPr>
            <w:tcW w:w="10456" w:type="dxa"/>
          </w:tcPr>
          <w:p w:rsidR="00951A3A" w:rsidRPr="00D6767B" w:rsidRDefault="00951A3A" w:rsidP="00190B45">
            <w:pPr>
              <w:rPr>
                <w:b/>
              </w:rPr>
            </w:pPr>
            <w:r w:rsidRPr="00D6767B">
              <w:rPr>
                <w:b/>
              </w:rPr>
              <w:t>Maths</w:t>
            </w:r>
          </w:p>
          <w:p w:rsidR="00951A3A" w:rsidRPr="00D6767B" w:rsidRDefault="00951A3A" w:rsidP="00190B45">
            <w:r w:rsidRPr="00D6767B">
              <w:t>Below is a list of the KS3 topics covered within school time or during school closure up to the end of year 8.</w:t>
            </w:r>
          </w:p>
          <w:tbl>
            <w:tblPr>
              <w:tblStyle w:val="TableGrid"/>
              <w:tblW w:w="0" w:type="auto"/>
              <w:tblLook w:val="04A0" w:firstRow="1" w:lastRow="0" w:firstColumn="1" w:lastColumn="0" w:noHBand="0" w:noVBand="1"/>
            </w:tblPr>
            <w:tblGrid>
              <w:gridCol w:w="5115"/>
              <w:gridCol w:w="5115"/>
            </w:tblGrid>
            <w:tr w:rsidR="00951A3A" w:rsidRPr="00D6767B" w:rsidTr="00190B45">
              <w:tc>
                <w:tcPr>
                  <w:tcW w:w="5115" w:type="dxa"/>
                </w:tcPr>
                <w:p w:rsidR="00951A3A" w:rsidRPr="00D6767B" w:rsidRDefault="00951A3A" w:rsidP="00190B45">
                  <w:r w:rsidRPr="00D6767B">
                    <w:t>Number:</w:t>
                  </w:r>
                </w:p>
                <w:p w:rsidR="00951A3A" w:rsidRPr="00D6767B" w:rsidRDefault="00951A3A" w:rsidP="00190B45">
                  <w:r w:rsidRPr="00D6767B">
                    <w:rPr>
                      <w:rFonts w:eastAsia="Times New Roman" w:cstheme="minorHAnsi"/>
                      <w:lang w:eastAsia="en-GB"/>
                    </w:rPr>
                    <w:t xml:space="preserve">Place Value, Ordering, Rounding, Estimating, Powers of 10, Negatives, </w:t>
                  </w:r>
                  <w:proofErr w:type="gramStart"/>
                  <w:r w:rsidRPr="00D6767B">
                    <w:rPr>
                      <w:rFonts w:eastAsia="Times New Roman" w:cstheme="minorHAnsi"/>
                      <w:lang w:eastAsia="en-GB"/>
                    </w:rPr>
                    <w:t>Four</w:t>
                  </w:r>
                  <w:proofErr w:type="gramEnd"/>
                  <w:r w:rsidRPr="00D6767B">
                    <w:rPr>
                      <w:rFonts w:eastAsia="Times New Roman" w:cstheme="minorHAnsi"/>
                      <w:lang w:eastAsia="en-GB"/>
                    </w:rPr>
                    <w:t xml:space="preserve"> operations, BIDMAS, Using a calculator, Factors, multiples and Primes, Powers, Index numbers, Fractions, Decimals, Percentages, Ratio, Proportion</w:t>
                  </w:r>
                </w:p>
              </w:tc>
              <w:tc>
                <w:tcPr>
                  <w:tcW w:w="5115" w:type="dxa"/>
                </w:tcPr>
                <w:p w:rsidR="00951A3A" w:rsidRPr="00D6767B" w:rsidRDefault="00951A3A" w:rsidP="00190B45">
                  <w:r w:rsidRPr="00D6767B">
                    <w:t>Algebra:</w:t>
                  </w:r>
                </w:p>
                <w:p w:rsidR="00951A3A" w:rsidRPr="00D6767B" w:rsidRDefault="00951A3A" w:rsidP="00190B45">
                  <w:r w:rsidRPr="00D6767B">
                    <w:rPr>
                      <w:rFonts w:eastAsia="Times New Roman" w:cstheme="minorHAnsi"/>
                      <w:lang w:eastAsia="en-GB"/>
                    </w:rPr>
                    <w:t xml:space="preserve">Substitution, </w:t>
                  </w:r>
                  <w:proofErr w:type="gramStart"/>
                  <w:r w:rsidRPr="00D6767B">
                    <w:rPr>
                      <w:rFonts w:eastAsia="Times New Roman" w:cstheme="minorHAnsi"/>
                      <w:lang w:eastAsia="en-GB"/>
                    </w:rPr>
                    <w:t>Deriving</w:t>
                  </w:r>
                  <w:proofErr w:type="gramEnd"/>
                  <w:r w:rsidRPr="00D6767B">
                    <w:rPr>
                      <w:rFonts w:eastAsia="Times New Roman" w:cstheme="minorHAnsi"/>
                      <w:lang w:eastAsia="en-GB"/>
                    </w:rPr>
                    <w:t xml:space="preserve"> formulae, Collecting like terms, Brackets, Index numbers, Solving Equations, Trial and improvement, Coordinates, Function machines, Mapping diagrams, Straight line graphs, Sequences</w:t>
                  </w:r>
                </w:p>
              </w:tc>
            </w:tr>
            <w:tr w:rsidR="00951A3A" w:rsidRPr="00D6767B" w:rsidTr="00190B45">
              <w:tc>
                <w:tcPr>
                  <w:tcW w:w="5115" w:type="dxa"/>
                </w:tcPr>
                <w:p w:rsidR="00951A3A" w:rsidRPr="00D6767B" w:rsidRDefault="00951A3A" w:rsidP="00190B45">
                  <w:pPr>
                    <w:rPr>
                      <w:rFonts w:eastAsia="Times New Roman" w:cstheme="minorHAnsi"/>
                      <w:lang w:eastAsia="en-GB"/>
                    </w:rPr>
                  </w:pPr>
                  <w:r w:rsidRPr="00D6767B">
                    <w:rPr>
                      <w:rFonts w:eastAsia="Times New Roman" w:cstheme="minorHAnsi"/>
                      <w:lang w:eastAsia="en-GB"/>
                    </w:rPr>
                    <w:t>Geometry:</w:t>
                  </w:r>
                </w:p>
                <w:p w:rsidR="00951A3A" w:rsidRPr="00D6767B" w:rsidRDefault="00951A3A" w:rsidP="00190B45">
                  <w:r w:rsidRPr="00D6767B">
                    <w:rPr>
                      <w:rFonts w:eastAsia="Times New Roman" w:cstheme="minorHAnsi"/>
                      <w:lang w:eastAsia="en-GB"/>
                    </w:rPr>
                    <w:t>Properties of 2D and 3D shapes, Units, Perimeter, Area, Volume, Angles, Constructions, Transformations</w:t>
                  </w:r>
                </w:p>
              </w:tc>
              <w:tc>
                <w:tcPr>
                  <w:tcW w:w="5115" w:type="dxa"/>
                </w:tcPr>
                <w:p w:rsidR="00951A3A" w:rsidRPr="00D6767B" w:rsidRDefault="00951A3A" w:rsidP="00190B45">
                  <w:r w:rsidRPr="00D6767B">
                    <w:t>Statistics:</w:t>
                  </w:r>
                </w:p>
                <w:p w:rsidR="00951A3A" w:rsidRPr="00D6767B" w:rsidRDefault="00951A3A" w:rsidP="00190B45">
                  <w:r w:rsidRPr="00D6767B">
                    <w:rPr>
                      <w:rFonts w:eastAsia="Times New Roman" w:cstheme="minorHAnsi"/>
                      <w:lang w:eastAsia="en-GB"/>
                    </w:rPr>
                    <w:t>Designing surveys, Questionnaires, Collecting Data, Frequency Tables, Averages, Constructing and Interpreting statistical graphs, Probability</w:t>
                  </w:r>
                </w:p>
              </w:tc>
            </w:tr>
          </w:tbl>
          <w:p w:rsidR="00951A3A" w:rsidRPr="00D6767B" w:rsidRDefault="00951A3A" w:rsidP="00190B45">
            <w:r w:rsidRPr="00D6767B">
              <w:t>To revise any areas within these topics, we recommend a range of useful resources – such as:</w:t>
            </w:r>
          </w:p>
          <w:p w:rsidR="00951A3A" w:rsidRPr="00D6767B" w:rsidRDefault="00951A3A" w:rsidP="00951A3A">
            <w:pPr>
              <w:pStyle w:val="ListParagraph"/>
              <w:numPr>
                <w:ilvl w:val="0"/>
                <w:numId w:val="1"/>
              </w:numPr>
              <w:spacing w:line="240" w:lineRule="auto"/>
            </w:pPr>
            <w:r w:rsidRPr="00D6767B">
              <w:t>Corbettmaths.com</w:t>
            </w:r>
          </w:p>
          <w:p w:rsidR="00951A3A" w:rsidRPr="00D6767B" w:rsidRDefault="00951A3A" w:rsidP="00951A3A">
            <w:pPr>
              <w:pStyle w:val="ListParagraph"/>
              <w:numPr>
                <w:ilvl w:val="0"/>
                <w:numId w:val="1"/>
              </w:numPr>
              <w:spacing w:line="240" w:lineRule="auto"/>
            </w:pPr>
            <w:proofErr w:type="spellStart"/>
            <w:r w:rsidRPr="00D6767B">
              <w:t>MathsWatch</w:t>
            </w:r>
            <w:proofErr w:type="spellEnd"/>
            <w:r w:rsidRPr="00D6767B">
              <w:t xml:space="preserve"> (log in: </w:t>
            </w:r>
            <w:hyperlink r:id="rId5" w:history="1">
              <w:r w:rsidRPr="0078623E">
                <w:rPr>
                  <w:rStyle w:val="Hyperlink"/>
                  <w:color w:val="7030A0"/>
                </w:rPr>
                <w:t>Firstname.Secondname@hallgreen</w:t>
              </w:r>
            </w:hyperlink>
            <w:r w:rsidRPr="00D6767B">
              <w:t>, Password: ratios)</w:t>
            </w:r>
          </w:p>
          <w:p w:rsidR="00951A3A" w:rsidRPr="00D6767B" w:rsidRDefault="00951A3A" w:rsidP="00951A3A">
            <w:pPr>
              <w:pStyle w:val="ListParagraph"/>
              <w:numPr>
                <w:ilvl w:val="0"/>
                <w:numId w:val="1"/>
              </w:numPr>
              <w:spacing w:line="240" w:lineRule="auto"/>
            </w:pPr>
            <w:proofErr w:type="spellStart"/>
            <w:r w:rsidRPr="00D6767B">
              <w:t>MyMaths</w:t>
            </w:r>
            <w:proofErr w:type="spellEnd"/>
            <w:r w:rsidRPr="00D6767B">
              <w:t xml:space="preserve"> lesson (school log in: </w:t>
            </w:r>
            <w:proofErr w:type="spellStart"/>
            <w:r w:rsidRPr="00D6767B">
              <w:t>hallgreen</w:t>
            </w:r>
            <w:proofErr w:type="spellEnd"/>
            <w:r w:rsidRPr="00D6767B">
              <w:t>, Password: ratios)</w:t>
            </w:r>
          </w:p>
          <w:p w:rsidR="00951A3A" w:rsidRPr="00D6767B" w:rsidRDefault="00951A3A" w:rsidP="00190B45">
            <w:pPr>
              <w:spacing w:after="120" w:line="257" w:lineRule="auto"/>
            </w:pPr>
            <w:r w:rsidRPr="00D6767B">
              <w:t xml:space="preserve">Pupils can also find specific details on lessons within these topics and the corresponding </w:t>
            </w:r>
            <w:proofErr w:type="spellStart"/>
            <w:r w:rsidRPr="00D6767B">
              <w:t>MathsWatch</w:t>
            </w:r>
            <w:proofErr w:type="spellEnd"/>
            <w:r w:rsidRPr="00D6767B">
              <w:t xml:space="preserve"> clips on the front of their pink APP assessments in their maths books.</w:t>
            </w:r>
          </w:p>
        </w:tc>
      </w:tr>
      <w:tr w:rsidR="00951A3A" w:rsidTr="00190B45">
        <w:tc>
          <w:tcPr>
            <w:tcW w:w="10456" w:type="dxa"/>
          </w:tcPr>
          <w:p w:rsidR="00951A3A" w:rsidRPr="00D6767B" w:rsidRDefault="00951A3A" w:rsidP="00190B45">
            <w:pPr>
              <w:rPr>
                <w:b/>
              </w:rPr>
            </w:pPr>
            <w:r w:rsidRPr="00D6767B">
              <w:rPr>
                <w:b/>
              </w:rPr>
              <w:t>Science</w:t>
            </w:r>
          </w:p>
          <w:p w:rsidR="00951A3A" w:rsidRPr="00D6767B" w:rsidRDefault="00951A3A" w:rsidP="00190B45">
            <w:pPr>
              <w:spacing w:after="120" w:line="257" w:lineRule="auto"/>
            </w:pPr>
            <w:r w:rsidRPr="00D6767B">
              <w:t xml:space="preserve">Students should have completed booklets for the following topics: Inheritance &amp; Evolution, Describing Reactions, Applications of Forces, Drugs &amp; Health, the Earth &amp; Atmosphere and Heat Transfer.  Students should then have completed the revision mats or other revision work and the end of year assessment (either on paper or online using a link from </w:t>
            </w:r>
            <w:proofErr w:type="spellStart"/>
            <w:r w:rsidRPr="00D6767B">
              <w:t>classcharts</w:t>
            </w:r>
            <w:proofErr w:type="spellEnd"/>
            <w:r w:rsidRPr="00D6767B">
              <w:t>).  In the last few weeks of term, students should be completing a project on space.</w:t>
            </w:r>
            <w:r>
              <w:t xml:space="preserve"> </w:t>
            </w:r>
            <w:hyperlink r:id="rId6" w:history="1">
              <w:r w:rsidRPr="0078623E">
                <w:rPr>
                  <w:rStyle w:val="Hyperlink"/>
                  <w:color w:val="7030A0"/>
                </w:rPr>
                <w:t>Link to booklets.</w:t>
              </w:r>
            </w:hyperlink>
          </w:p>
        </w:tc>
      </w:tr>
      <w:tr w:rsidR="00951A3A" w:rsidTr="00190B45">
        <w:tc>
          <w:tcPr>
            <w:tcW w:w="10456" w:type="dxa"/>
          </w:tcPr>
          <w:p w:rsidR="00951A3A" w:rsidRPr="00D6767B" w:rsidRDefault="00951A3A" w:rsidP="00190B45">
            <w:pPr>
              <w:rPr>
                <w:b/>
              </w:rPr>
            </w:pPr>
            <w:r w:rsidRPr="00D6767B">
              <w:rPr>
                <w:b/>
              </w:rPr>
              <w:t>Geography</w:t>
            </w:r>
          </w:p>
          <w:p w:rsidR="00951A3A" w:rsidRPr="00D6767B" w:rsidRDefault="00951A3A" w:rsidP="00190B45">
            <w:r w:rsidRPr="00D6767B">
              <w:t>Industry and globalisation – Learn about UK industry, how it has changed overtime and how the world is becoming more ‘globalised’ and interconnected by trade and cultural exchange. Explore the reasons for globalisation and its positive and negative influences around the world. Use the links on Class Charts to help you understand and make revision notes on this topic.</w:t>
            </w:r>
          </w:p>
          <w:p w:rsidR="00951A3A" w:rsidRPr="00D6767B" w:rsidRDefault="00951A3A" w:rsidP="00190B45">
            <w:pPr>
              <w:spacing w:after="120" w:line="257" w:lineRule="auto"/>
            </w:pPr>
            <w:r w:rsidRPr="00D6767B">
              <w:t xml:space="preserve">For further help, see </w:t>
            </w:r>
            <w:hyperlink r:id="rId7" w:history="1">
              <w:r w:rsidRPr="000375A0">
                <w:rPr>
                  <w:rStyle w:val="Hyperlink"/>
                  <w:color w:val="7030A0"/>
                </w:rPr>
                <w:t>Geography home learning resources.</w:t>
              </w:r>
            </w:hyperlink>
          </w:p>
        </w:tc>
      </w:tr>
      <w:tr w:rsidR="00951A3A" w:rsidTr="00190B45">
        <w:tc>
          <w:tcPr>
            <w:tcW w:w="10456" w:type="dxa"/>
          </w:tcPr>
          <w:p w:rsidR="00951A3A" w:rsidRPr="00D6767B" w:rsidRDefault="00951A3A" w:rsidP="00190B45">
            <w:pPr>
              <w:rPr>
                <w:b/>
              </w:rPr>
            </w:pPr>
            <w:r w:rsidRPr="00D6767B">
              <w:rPr>
                <w:b/>
              </w:rPr>
              <w:t>History</w:t>
            </w:r>
          </w:p>
          <w:p w:rsidR="00951A3A" w:rsidRPr="006B1764" w:rsidRDefault="00951A3A" w:rsidP="00190B45">
            <w:pPr>
              <w:rPr>
                <w:rFonts w:cstheme="minorHAnsi"/>
              </w:rPr>
            </w:pPr>
            <w:r w:rsidRPr="006B1764">
              <w:rPr>
                <w:rFonts w:cstheme="minorHAnsi"/>
                <w:color w:val="000000"/>
                <w:bdr w:val="none" w:sz="0" w:space="0" w:color="auto" w:frame="1"/>
              </w:rPr>
              <w:t xml:space="preserve">Pupils should have completed all lessons </w:t>
            </w:r>
            <w:r>
              <w:rPr>
                <w:rFonts w:cstheme="minorHAnsi"/>
                <w:color w:val="000000"/>
                <w:bdr w:val="none" w:sz="0" w:space="0" w:color="auto" w:frame="1"/>
              </w:rPr>
              <w:t xml:space="preserve">in Class Charts </w:t>
            </w:r>
            <w:r w:rsidRPr="006B1764">
              <w:rPr>
                <w:rFonts w:cstheme="minorHAnsi"/>
                <w:color w:val="000000"/>
                <w:bdr w:val="none" w:sz="0" w:space="0" w:color="auto" w:frame="1"/>
              </w:rPr>
              <w:t>on the Trans-Atlantic Slave Trade. This topic has focused on why there was a slave trade and the role that Britain played in it before going on to look at the journey and life of a slave from the middle passage, life on the plantations and later the abolition. This has also included key skills such as source analysis and writing comprehensive TEE paragraphs that include clear evidence and developed explanations. </w:t>
            </w:r>
          </w:p>
        </w:tc>
      </w:tr>
      <w:tr w:rsidR="00951A3A" w:rsidTr="00190B45">
        <w:tc>
          <w:tcPr>
            <w:tcW w:w="10456" w:type="dxa"/>
          </w:tcPr>
          <w:p w:rsidR="00951A3A" w:rsidRPr="00D6767B" w:rsidRDefault="00951A3A" w:rsidP="00190B45">
            <w:pPr>
              <w:rPr>
                <w:b/>
              </w:rPr>
            </w:pPr>
            <w:r w:rsidRPr="00D6767B">
              <w:rPr>
                <w:b/>
              </w:rPr>
              <w:t>French</w:t>
            </w:r>
          </w:p>
          <w:p w:rsidR="00951A3A" w:rsidRPr="00D6767B" w:rsidRDefault="00951A3A" w:rsidP="00190B45">
            <w:pPr>
              <w:spacing w:after="120" w:line="257" w:lineRule="auto"/>
            </w:pPr>
            <w:r w:rsidRPr="00D6767B">
              <w:t xml:space="preserve">Pupils to ensure that all work placed on </w:t>
            </w:r>
            <w:proofErr w:type="spellStart"/>
            <w:r w:rsidRPr="00D6767B">
              <w:t>Classcharts</w:t>
            </w:r>
            <w:proofErr w:type="spellEnd"/>
            <w:r w:rsidRPr="00D6767B">
              <w:t xml:space="preserve"> is thoroughly completed. Please click on the linked documents to see which topics must be covered and before we come back to school. All worksheets are still placed on </w:t>
            </w:r>
            <w:proofErr w:type="spellStart"/>
            <w:r w:rsidRPr="00D6767B">
              <w:t>Classcharts</w:t>
            </w:r>
            <w:proofErr w:type="spellEnd"/>
            <w:r w:rsidRPr="00D6767B">
              <w:t xml:space="preserve">. Please contact your language teacher if you need help. Mrs </w:t>
            </w:r>
            <w:proofErr w:type="spellStart"/>
            <w:r w:rsidRPr="00D6767B">
              <w:t>Souakri</w:t>
            </w:r>
            <w:proofErr w:type="spellEnd"/>
          </w:p>
        </w:tc>
      </w:tr>
    </w:tbl>
    <w:p w:rsidR="00951A3A" w:rsidRDefault="00951A3A" w:rsidP="00951A3A">
      <w:r>
        <w:br w:type="page"/>
      </w:r>
    </w:p>
    <w:tbl>
      <w:tblPr>
        <w:tblStyle w:val="TableGrid"/>
        <w:tblW w:w="0" w:type="auto"/>
        <w:tblLook w:val="04A0" w:firstRow="1" w:lastRow="0" w:firstColumn="1" w:lastColumn="0" w:noHBand="0" w:noVBand="1"/>
      </w:tblPr>
      <w:tblGrid>
        <w:gridCol w:w="10456"/>
      </w:tblGrid>
      <w:tr w:rsidR="00951A3A" w:rsidTr="00190B45">
        <w:tc>
          <w:tcPr>
            <w:tcW w:w="10456" w:type="dxa"/>
          </w:tcPr>
          <w:p w:rsidR="00951A3A" w:rsidRPr="00D6767B" w:rsidRDefault="00951A3A" w:rsidP="00190B45">
            <w:pPr>
              <w:rPr>
                <w:b/>
              </w:rPr>
            </w:pPr>
            <w:r w:rsidRPr="00D6767B">
              <w:rPr>
                <w:b/>
              </w:rPr>
              <w:lastRenderedPageBreak/>
              <w:t>Spanish</w:t>
            </w:r>
          </w:p>
          <w:p w:rsidR="00951A3A" w:rsidRPr="00D6767B" w:rsidRDefault="00951A3A" w:rsidP="00190B45">
            <w:pPr>
              <w:spacing w:after="120" w:line="257" w:lineRule="auto"/>
            </w:pPr>
            <w:r w:rsidRPr="00D6767B">
              <w:rPr>
                <w:color w:val="000000"/>
                <w:shd w:val="clear" w:color="auto" w:fill="FFFFFF"/>
              </w:rPr>
              <w:t xml:space="preserve">When we return in September you need to have learned and consolidate vocabulary on family and pets, colours, days and months of the year.  You need to have learned to use ‘ser, </w:t>
            </w:r>
            <w:proofErr w:type="spellStart"/>
            <w:r w:rsidRPr="00D6767B">
              <w:rPr>
                <w:color w:val="000000"/>
                <w:shd w:val="clear" w:color="auto" w:fill="FFFFFF"/>
              </w:rPr>
              <w:t>estar</w:t>
            </w:r>
            <w:proofErr w:type="spellEnd"/>
            <w:r w:rsidRPr="00D6767B">
              <w:rPr>
                <w:color w:val="000000"/>
                <w:shd w:val="clear" w:color="auto" w:fill="FFFFFF"/>
              </w:rPr>
              <w:t xml:space="preserve"> and </w:t>
            </w:r>
            <w:proofErr w:type="spellStart"/>
            <w:r w:rsidRPr="00D6767B">
              <w:rPr>
                <w:color w:val="000000"/>
                <w:shd w:val="clear" w:color="auto" w:fill="FFFFFF"/>
              </w:rPr>
              <w:t>tener</w:t>
            </w:r>
            <w:proofErr w:type="spellEnd"/>
            <w:r w:rsidRPr="00D6767B">
              <w:rPr>
                <w:color w:val="000000"/>
                <w:shd w:val="clear" w:color="auto" w:fill="FFFFFF"/>
              </w:rPr>
              <w:t xml:space="preserve">’ to describe people.  As well as have learned verbs to talk about free time activities.  </w:t>
            </w:r>
            <w:hyperlink r:id="rId8" w:history="1">
              <w:r w:rsidRPr="003F325D">
                <w:rPr>
                  <w:rStyle w:val="Hyperlink"/>
                  <w:color w:val="7030A0"/>
                  <w:shd w:val="clear" w:color="auto" w:fill="FFFFFF"/>
                </w:rPr>
                <w:t>Link to booklets here.</w:t>
              </w:r>
            </w:hyperlink>
          </w:p>
        </w:tc>
      </w:tr>
      <w:tr w:rsidR="00951A3A" w:rsidTr="00190B45">
        <w:tc>
          <w:tcPr>
            <w:tcW w:w="10456" w:type="dxa"/>
          </w:tcPr>
          <w:p w:rsidR="00951A3A" w:rsidRPr="00D6767B" w:rsidRDefault="00951A3A" w:rsidP="00190B45">
            <w:pPr>
              <w:rPr>
                <w:b/>
              </w:rPr>
            </w:pPr>
            <w:r w:rsidRPr="00D6767B">
              <w:rPr>
                <w:b/>
              </w:rPr>
              <w:t>RE</w:t>
            </w:r>
          </w:p>
          <w:p w:rsidR="00951A3A" w:rsidRPr="00D6767B" w:rsidRDefault="00951A3A" w:rsidP="00190B45">
            <w:pPr>
              <w:spacing w:after="120" w:line="257" w:lineRule="auto"/>
            </w:pPr>
            <w:r w:rsidRPr="00D6767B">
              <w:t>There are two units from the scheme of work that need to be completed by September. The different topics have been set on class charts for all pupils to do. Could you ensure that the topics for the following two units are completed - ‘What does Jesus Resurrection mean to Christians?’ and ‘What does it mean to be a committed Sikh?’</w:t>
            </w:r>
          </w:p>
        </w:tc>
      </w:tr>
      <w:tr w:rsidR="00951A3A" w:rsidTr="00190B45">
        <w:tc>
          <w:tcPr>
            <w:tcW w:w="10456" w:type="dxa"/>
          </w:tcPr>
          <w:p w:rsidR="00951A3A" w:rsidRPr="00D6767B" w:rsidRDefault="00951A3A" w:rsidP="00190B45">
            <w:pPr>
              <w:rPr>
                <w:b/>
              </w:rPr>
            </w:pPr>
            <w:r w:rsidRPr="00D6767B">
              <w:rPr>
                <w:b/>
              </w:rPr>
              <w:t>Art</w:t>
            </w:r>
          </w:p>
          <w:p w:rsidR="00951A3A" w:rsidRPr="00D6767B" w:rsidRDefault="00951A3A" w:rsidP="00190B45">
            <w:r w:rsidRPr="00D6767B">
              <w:t>The 3 key pieces of work which must be completed to be handed in when we return in September are</w:t>
            </w:r>
          </w:p>
          <w:p w:rsidR="00951A3A" w:rsidRPr="00B838F6" w:rsidRDefault="00951A3A" w:rsidP="00951A3A">
            <w:pPr>
              <w:pStyle w:val="ListParagraph"/>
              <w:numPr>
                <w:ilvl w:val="0"/>
                <w:numId w:val="3"/>
              </w:numPr>
              <w:rPr>
                <w:color w:val="7030A0"/>
              </w:rPr>
            </w:pPr>
            <w:hyperlink r:id="rId9" w:history="1">
              <w:r w:rsidRPr="00B838F6">
                <w:rPr>
                  <w:rStyle w:val="Hyperlink"/>
                  <w:color w:val="7030A0"/>
                </w:rPr>
                <w:t xml:space="preserve">Art on a plate                        </w:t>
              </w:r>
            </w:hyperlink>
            <w:r w:rsidRPr="00B838F6">
              <w:rPr>
                <w:color w:val="7030A0"/>
              </w:rPr>
              <w:t xml:space="preserve"> </w:t>
            </w:r>
          </w:p>
          <w:p w:rsidR="00951A3A" w:rsidRPr="00B838F6" w:rsidRDefault="00951A3A" w:rsidP="00951A3A">
            <w:pPr>
              <w:pStyle w:val="ListParagraph"/>
              <w:numPr>
                <w:ilvl w:val="0"/>
                <w:numId w:val="3"/>
              </w:numPr>
              <w:rPr>
                <w:color w:val="7030A0"/>
              </w:rPr>
            </w:pPr>
            <w:hyperlink r:id="rId10" w:history="1">
              <w:r w:rsidRPr="00B838F6">
                <w:rPr>
                  <w:rStyle w:val="Hyperlink"/>
                  <w:color w:val="7030A0"/>
                </w:rPr>
                <w:t xml:space="preserve">Souper pop art                     </w:t>
              </w:r>
            </w:hyperlink>
            <w:r w:rsidRPr="00B838F6">
              <w:rPr>
                <w:color w:val="7030A0"/>
              </w:rPr>
              <w:t xml:space="preserve"> </w:t>
            </w:r>
          </w:p>
          <w:p w:rsidR="00951A3A" w:rsidRPr="00D6767B" w:rsidRDefault="00951A3A" w:rsidP="00951A3A">
            <w:pPr>
              <w:pStyle w:val="ListParagraph"/>
              <w:numPr>
                <w:ilvl w:val="0"/>
                <w:numId w:val="3"/>
              </w:numPr>
              <w:spacing w:after="120" w:line="257" w:lineRule="auto"/>
              <w:ind w:left="714" w:hanging="357"/>
            </w:pPr>
            <w:hyperlink r:id="rId11" w:history="1">
              <w:r w:rsidRPr="00B838F6">
                <w:rPr>
                  <w:rStyle w:val="Hyperlink"/>
                  <w:color w:val="7030A0"/>
                </w:rPr>
                <w:t xml:space="preserve">Macro drawing                    </w:t>
              </w:r>
            </w:hyperlink>
            <w:r w:rsidRPr="00D6767B">
              <w:t xml:space="preserve"> </w:t>
            </w:r>
          </w:p>
        </w:tc>
      </w:tr>
      <w:tr w:rsidR="00951A3A" w:rsidTr="00190B45">
        <w:tc>
          <w:tcPr>
            <w:tcW w:w="10456" w:type="dxa"/>
          </w:tcPr>
          <w:p w:rsidR="00951A3A" w:rsidRPr="00B13149" w:rsidRDefault="00951A3A" w:rsidP="00190B45">
            <w:pPr>
              <w:rPr>
                <w:b/>
              </w:rPr>
            </w:pPr>
            <w:r w:rsidRPr="00B13149">
              <w:rPr>
                <w:b/>
              </w:rPr>
              <w:t>DT</w:t>
            </w:r>
          </w:p>
          <w:p w:rsidR="00951A3A" w:rsidRPr="004D2F65" w:rsidRDefault="00951A3A" w:rsidP="00190B45">
            <w:r w:rsidRPr="004D2F65">
              <w:t xml:space="preserve">Product Design: </w:t>
            </w:r>
          </w:p>
          <w:p w:rsidR="00951A3A" w:rsidRPr="004D2F65" w:rsidRDefault="00951A3A" w:rsidP="00190B45">
            <w:pPr>
              <w:spacing w:after="120" w:line="257" w:lineRule="auto"/>
            </w:pPr>
            <w:r w:rsidRPr="004D2F65">
              <w:t xml:space="preserve">Pupils should aim to complete 5 tasks from the summer booklet and a minimum of one learning review. Staff welcome all photographs of any modelling and design tasks, other numeracy and theory work can simply be uploaded onto class charts. Other useful links include </w:t>
            </w:r>
            <w:hyperlink r:id="rId12" w:history="1">
              <w:r w:rsidRPr="004D2F65">
                <w:rPr>
                  <w:rStyle w:val="Hyperlink"/>
                  <w:color w:val="7030A0"/>
                </w:rPr>
                <w:t>http://www.technologystudent.com</w:t>
              </w:r>
            </w:hyperlink>
            <w:r w:rsidRPr="004D2F65">
              <w:t xml:space="preserve"> where pupils can go over topics covered this term.</w:t>
            </w:r>
          </w:p>
          <w:p w:rsidR="00951A3A" w:rsidRPr="00B13149" w:rsidRDefault="00951A3A" w:rsidP="00190B45">
            <w:pPr>
              <w:rPr>
                <w:b/>
              </w:rPr>
            </w:pPr>
            <w:r w:rsidRPr="00B13149">
              <w:rPr>
                <w:b/>
              </w:rPr>
              <w:t>Food &amp; Nutrition</w:t>
            </w:r>
          </w:p>
          <w:p w:rsidR="00951A3A" w:rsidRPr="004D2F65" w:rsidRDefault="00951A3A" w:rsidP="00190B45">
            <w:pPr>
              <w:rPr>
                <w:rFonts w:cstheme="minorHAnsi"/>
                <w:color w:val="000000"/>
                <w:shd w:val="clear" w:color="auto" w:fill="FFFFFF"/>
              </w:rPr>
            </w:pPr>
            <w:r w:rsidRPr="004D2F65">
              <w:rPr>
                <w:rFonts w:cstheme="minorHAnsi"/>
                <w:color w:val="000000"/>
                <w:shd w:val="clear" w:color="auto" w:fill="FFFFFF"/>
              </w:rPr>
              <w:t xml:space="preserve">Year 8 need to complete the biscuit </w:t>
            </w:r>
            <w:proofErr w:type="gramStart"/>
            <w:r w:rsidRPr="004D2F65">
              <w:rPr>
                <w:rFonts w:cstheme="minorHAnsi"/>
                <w:color w:val="000000"/>
                <w:shd w:val="clear" w:color="auto" w:fill="FFFFFF"/>
              </w:rPr>
              <w:t>booklet,</w:t>
            </w:r>
            <w:proofErr w:type="gramEnd"/>
            <w:r w:rsidRPr="004D2F65">
              <w:rPr>
                <w:rFonts w:cstheme="minorHAnsi"/>
                <w:color w:val="000000"/>
                <w:shd w:val="clear" w:color="auto" w:fill="FFFFFF"/>
              </w:rPr>
              <w:t xml:space="preserve"> they also need to complete the questions from the eat well guide and healthy eating guidelines power point lessons as well as answering the questions from the task sheets PP.</w:t>
            </w:r>
          </w:p>
          <w:p w:rsidR="00951A3A" w:rsidRPr="004D2F65" w:rsidRDefault="00951A3A" w:rsidP="00190B45">
            <w:pPr>
              <w:rPr>
                <w:rFonts w:cstheme="minorHAnsi"/>
              </w:rPr>
            </w:pPr>
            <w:r w:rsidRPr="004D2F65">
              <w:rPr>
                <w:rFonts w:cstheme="minorHAnsi"/>
              </w:rPr>
              <w:t>They should also submit a minimum of one learning review.</w:t>
            </w:r>
          </w:p>
          <w:p w:rsidR="00951A3A" w:rsidRPr="00D6767B" w:rsidRDefault="00951A3A" w:rsidP="00190B45">
            <w:pPr>
              <w:spacing w:after="120" w:line="257" w:lineRule="auto"/>
            </w:pPr>
            <w:r w:rsidRPr="004D2F65">
              <w:rPr>
                <w:rFonts w:cstheme="minorHAnsi"/>
              </w:rPr>
              <w:t xml:space="preserve">Other useful links include </w:t>
            </w:r>
            <w:hyperlink r:id="rId13" w:history="1">
              <w:r w:rsidRPr="004D2F65">
                <w:rPr>
                  <w:rStyle w:val="Hyperlink"/>
                  <w:rFonts w:cstheme="minorHAnsi"/>
                  <w:color w:val="7030A0"/>
                </w:rPr>
                <w:t>https://www.bbc.co.uk/bitesize/topics/zrdtsbk/resources/1</w:t>
              </w:r>
            </w:hyperlink>
            <w:r w:rsidRPr="004D2F65">
              <w:rPr>
                <w:rFonts w:cstheme="minorHAnsi"/>
              </w:rPr>
              <w:t xml:space="preserve"> with very interesting videos on food production and health and safety.</w:t>
            </w:r>
          </w:p>
        </w:tc>
      </w:tr>
      <w:tr w:rsidR="00951A3A" w:rsidTr="00190B45">
        <w:tc>
          <w:tcPr>
            <w:tcW w:w="10456" w:type="dxa"/>
          </w:tcPr>
          <w:p w:rsidR="00951A3A" w:rsidRPr="00D6767B" w:rsidRDefault="00951A3A" w:rsidP="00190B45">
            <w:pPr>
              <w:rPr>
                <w:b/>
              </w:rPr>
            </w:pPr>
            <w:r w:rsidRPr="00D6767B">
              <w:rPr>
                <w:b/>
              </w:rPr>
              <w:t>ICT</w:t>
            </w:r>
          </w:p>
          <w:p w:rsidR="00951A3A" w:rsidRPr="00D6767B" w:rsidRDefault="00951A3A" w:rsidP="00190B45">
            <w:pPr>
              <w:spacing w:after="120" w:line="257" w:lineRule="auto"/>
            </w:pPr>
            <w:r w:rsidRPr="00D6767B">
              <w:t>Use SenecaLearning.com to go over topics we have already completed for home learning. These include Programming and Hardware &amp; Software.  Both topics can be found in the Computer Science KS3 course.</w:t>
            </w:r>
          </w:p>
        </w:tc>
      </w:tr>
      <w:tr w:rsidR="00951A3A" w:rsidTr="00190B45">
        <w:tc>
          <w:tcPr>
            <w:tcW w:w="10456" w:type="dxa"/>
          </w:tcPr>
          <w:p w:rsidR="00951A3A" w:rsidRPr="00D6767B" w:rsidRDefault="00951A3A" w:rsidP="00190B45">
            <w:pPr>
              <w:rPr>
                <w:b/>
              </w:rPr>
            </w:pPr>
            <w:r w:rsidRPr="00D6767B">
              <w:rPr>
                <w:b/>
              </w:rPr>
              <w:t>Music</w:t>
            </w:r>
          </w:p>
          <w:p w:rsidR="00951A3A" w:rsidRPr="00D6767B" w:rsidRDefault="00951A3A" w:rsidP="00190B45">
            <w:pPr>
              <w:spacing w:after="120" w:line="257" w:lineRule="auto"/>
            </w:pPr>
            <w:r w:rsidRPr="00D6767B">
              <w:t xml:space="preserve">Complete ‘Summer Quizzes’ 1,2 &amp; 3 (in </w:t>
            </w:r>
            <w:proofErr w:type="spellStart"/>
            <w:r w:rsidRPr="00D6767B">
              <w:t>ClassCharts</w:t>
            </w:r>
            <w:proofErr w:type="spellEnd"/>
            <w:r w:rsidRPr="00D6767B">
              <w:t>)</w:t>
            </w:r>
          </w:p>
        </w:tc>
      </w:tr>
      <w:tr w:rsidR="00951A3A" w:rsidTr="00190B45">
        <w:tc>
          <w:tcPr>
            <w:tcW w:w="10456" w:type="dxa"/>
          </w:tcPr>
          <w:p w:rsidR="00951A3A" w:rsidRPr="00D6767B" w:rsidRDefault="00951A3A" w:rsidP="00190B45">
            <w:pPr>
              <w:rPr>
                <w:b/>
              </w:rPr>
            </w:pPr>
            <w:r w:rsidRPr="00D6767B">
              <w:rPr>
                <w:b/>
              </w:rPr>
              <w:t>PE</w:t>
            </w:r>
          </w:p>
          <w:p w:rsidR="00951A3A" w:rsidRPr="00D6767B" w:rsidRDefault="00951A3A" w:rsidP="00190B45">
            <w:r w:rsidRPr="00D6767B">
              <w:t xml:space="preserve">Dear </w:t>
            </w:r>
            <w:proofErr w:type="gramStart"/>
            <w:r w:rsidRPr="00D6767B">
              <w:t>Year</w:t>
            </w:r>
            <w:proofErr w:type="gramEnd"/>
            <w:r w:rsidRPr="00D6767B">
              <w:t xml:space="preserve"> 8, Soon to be Year 9</w:t>
            </w:r>
          </w:p>
          <w:p w:rsidR="00951A3A" w:rsidRPr="00D6767B" w:rsidRDefault="00951A3A" w:rsidP="00190B45">
            <w:r w:rsidRPr="00D6767B">
              <w:t>While you have been away from school, we hope that you have been accessing the workout of the week that have been on Class Charts. It is important that you and your family are exercising at least 3 times a week in order that you maintain a healthy lifestyle. Some of these workouts can be done by the whole family. Why not make it a family challenge over the summer holidays?</w:t>
            </w:r>
          </w:p>
          <w:p w:rsidR="00951A3A" w:rsidRPr="00D6767B" w:rsidRDefault="00951A3A" w:rsidP="00190B45">
            <w:pPr>
              <w:spacing w:after="120" w:line="257" w:lineRule="auto"/>
            </w:pPr>
            <w:r w:rsidRPr="00D6767B">
              <w:t xml:space="preserve">Please also complete the research tasks on </w:t>
            </w:r>
            <w:r w:rsidRPr="00047AD3">
              <w:rPr>
                <w:color w:val="7030A0"/>
              </w:rPr>
              <w:t>r</w:t>
            </w:r>
            <w:hyperlink r:id="rId14" w:history="1">
              <w:r w:rsidRPr="00047AD3">
                <w:rPr>
                  <w:rStyle w:val="Hyperlink"/>
                  <w:color w:val="7030A0"/>
                </w:rPr>
                <w:t>ounders</w:t>
              </w:r>
            </w:hyperlink>
            <w:r w:rsidRPr="00047AD3">
              <w:t xml:space="preserve"> and </w:t>
            </w:r>
            <w:hyperlink r:id="rId15" w:history="1">
              <w:r w:rsidRPr="00047AD3">
                <w:rPr>
                  <w:rStyle w:val="Hyperlink"/>
                  <w:color w:val="7030A0"/>
                </w:rPr>
                <w:t>cricket</w:t>
              </w:r>
            </w:hyperlink>
            <w:r w:rsidRPr="00D6767B">
              <w:t xml:space="preserve"> which will allow you to have a bit of an advantage when it comes to returning to school and having your normal PE lessons.</w:t>
            </w:r>
          </w:p>
        </w:tc>
      </w:tr>
    </w:tbl>
    <w:p w:rsidR="00F87B28" w:rsidRPr="00951A3A" w:rsidRDefault="00F87B28" w:rsidP="00951A3A">
      <w:bookmarkStart w:id="0" w:name="_GoBack"/>
      <w:bookmarkEnd w:id="0"/>
    </w:p>
    <w:sectPr w:rsidR="00F87B28" w:rsidRPr="00951A3A" w:rsidSect="00E615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B133E"/>
    <w:multiLevelType w:val="hybridMultilevel"/>
    <w:tmpl w:val="D800F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0923FB"/>
    <w:multiLevelType w:val="hybridMultilevel"/>
    <w:tmpl w:val="211A4B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DAE60D2"/>
    <w:multiLevelType w:val="hybridMultilevel"/>
    <w:tmpl w:val="276835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21"/>
    <w:rsid w:val="00443A53"/>
    <w:rsid w:val="00951A3A"/>
    <w:rsid w:val="00E61521"/>
    <w:rsid w:val="00F87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9185"/>
  <w15:chartTrackingRefBased/>
  <w15:docId w15:val="{7C1618B1-5678-4DF1-9E2E-7C272712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521"/>
    <w:rPr>
      <w:color w:val="0000FF"/>
      <w:u w:val="single"/>
    </w:rPr>
  </w:style>
  <w:style w:type="paragraph" w:styleId="ListParagraph">
    <w:name w:val="List Paragraph"/>
    <w:basedOn w:val="Normal"/>
    <w:uiPriority w:val="34"/>
    <w:qFormat/>
    <w:rsid w:val="00E6152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lgreen.bham.sch.uk/year-8-spanish-booklets/" TargetMode="External"/><Relationship Id="rId13" Type="http://schemas.openxmlformats.org/officeDocument/2006/relationships/hyperlink" Target="https://www.bbc.co.uk/bitesize/topics/zrdtsbk/resources/1" TargetMode="External"/><Relationship Id="rId3" Type="http://schemas.openxmlformats.org/officeDocument/2006/relationships/settings" Target="settings.xml"/><Relationship Id="rId7" Type="http://schemas.openxmlformats.org/officeDocument/2006/relationships/hyperlink" Target="http://www.hallgreen.bham.sch.uk/wp-content/uploads/2020/07/Geog-home-learning-resources.docx" TargetMode="External"/><Relationship Id="rId12" Type="http://schemas.openxmlformats.org/officeDocument/2006/relationships/hyperlink" Target="http://www.technologystuden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allgreen.bham.sch.uk/year-8-science-booklets/" TargetMode="External"/><Relationship Id="rId11" Type="http://schemas.openxmlformats.org/officeDocument/2006/relationships/hyperlink" Target="http://www.hallgreen.bham.sch.uk/wp-content/uploads/2020/07/MACRO-DRAWING-yr-8.pdf" TargetMode="External"/><Relationship Id="rId5" Type="http://schemas.openxmlformats.org/officeDocument/2006/relationships/hyperlink" Target="mailto:Firstname.Secondname@hallgreen" TargetMode="External"/><Relationship Id="rId15" Type="http://schemas.openxmlformats.org/officeDocument/2006/relationships/hyperlink" Target="http://www.hallgreen.bham.sch.uk/year-8-pe-booklets/" TargetMode="External"/><Relationship Id="rId10" Type="http://schemas.openxmlformats.org/officeDocument/2006/relationships/hyperlink" Target="http://www.hallgreen.bham.sch.uk/wp-content/uploads/2020/07/Souper-pop-art-year-8.pdf" TargetMode="External"/><Relationship Id="rId4" Type="http://schemas.openxmlformats.org/officeDocument/2006/relationships/webSettings" Target="webSettings.xml"/><Relationship Id="rId9" Type="http://schemas.openxmlformats.org/officeDocument/2006/relationships/hyperlink" Target="http://www.hallgreen.bham.sch.uk/wp-content/uploads/2020/07/ART-ON-A-PLATE.pdf" TargetMode="External"/><Relationship Id="rId14" Type="http://schemas.openxmlformats.org/officeDocument/2006/relationships/hyperlink" Target="http://www.hallgreen.bham.sch.uk/year-8-pe-bookl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BIDDLESTONE Robert</dc:creator>
  <cp:keywords/>
  <dc:description/>
  <cp:lastModifiedBy>BIDDLESTONE Robert</cp:lastModifiedBy>
  <cp:revision>2</cp:revision>
  <dcterms:created xsi:type="dcterms:W3CDTF">2020-07-06T15:01:00Z</dcterms:created>
  <dcterms:modified xsi:type="dcterms:W3CDTF">2020-07-06T15:01:00Z</dcterms:modified>
</cp:coreProperties>
</file>