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Spacing"/>
        <w:rPr>
          <w:b/>
          <w:sz w:val="24"/>
        </w:rPr>
      </w:pPr>
      <w:r>
        <w:rPr>
          <w:b/>
          <w:sz w:val="24"/>
        </w:rPr>
        <w:t>Year 10 Internal Examinations 2023</w:t>
      </w:r>
    </w:p>
    <w:p>
      <w:pPr>
        <w:pStyle w:val="NoSpacing"/>
        <w:rPr>
          <w:sz w:val="24"/>
        </w:rPr>
      </w:pPr>
    </w:p>
    <w:p>
      <w:pPr>
        <w:pStyle w:val="NoSpacing"/>
        <w:rPr>
          <w:sz w:val="24"/>
        </w:rPr>
      </w:pPr>
      <w:r>
        <w:rPr>
          <w:sz w:val="24"/>
        </w:rPr>
        <w:t>Dear Parents/Carers,</w:t>
      </w:r>
    </w:p>
    <w:p>
      <w:pPr>
        <w:pStyle w:val="NoSpacing"/>
        <w:rPr>
          <w:sz w:val="24"/>
        </w:rPr>
      </w:pPr>
    </w:p>
    <w:p>
      <w:pPr>
        <w:rPr>
          <w:sz w:val="24"/>
        </w:rPr>
      </w:pPr>
      <w:r>
        <w:rPr>
          <w:sz w:val="24"/>
        </w:rPr>
        <w:t xml:space="preserve">This is the exam timetable for the forthcoming Year 10 examinations. Please pass it on to your son/daughter after you have read it. These are very important exams and I know that I can count upon your co-operation in ensuring that they are taken seriously and that thorough preparation and revision is carried out. </w:t>
      </w:r>
    </w:p>
    <w:p>
      <w:pPr>
        <w:rPr>
          <w:sz w:val="24"/>
        </w:rPr>
      </w:pPr>
      <w:r>
        <w:rPr>
          <w:sz w:val="24"/>
        </w:rPr>
        <w:t>Teachers will look carefully at the results of these exams when deciding the level your son/daughter will be entered for in their actual GCSE exams next summer. Therefore, it is vital that your son/daughter takes the exams seriously. Pupils who are late may not be admitted to the examination.</w:t>
      </w:r>
    </w:p>
    <w:p>
      <w:pPr>
        <w:pStyle w:val="NoSpacing"/>
        <w:rPr>
          <w:b/>
          <w:sz w:val="24"/>
        </w:rPr>
      </w:pPr>
      <w:r>
        <w:rPr>
          <w:b/>
          <w:sz w:val="24"/>
        </w:rPr>
        <w:t>Morning exams – pupils should be in the dining area for 8.30am at the latest</w:t>
      </w:r>
    </w:p>
    <w:p>
      <w:pPr>
        <w:pStyle w:val="NoSpacing"/>
        <w:rPr>
          <w:b/>
          <w:sz w:val="24"/>
        </w:rPr>
      </w:pPr>
      <w:r>
        <w:rPr>
          <w:b/>
          <w:sz w:val="24"/>
        </w:rPr>
        <w:t>Mid-Morning exams (Period 3) – pupils should be in the dining area for 11.05am</w:t>
      </w:r>
    </w:p>
    <w:p>
      <w:pPr>
        <w:pStyle w:val="NoSpacing"/>
        <w:rPr>
          <w:b/>
          <w:sz w:val="24"/>
        </w:rPr>
      </w:pPr>
      <w:r>
        <w:rPr>
          <w:b/>
          <w:sz w:val="24"/>
        </w:rPr>
        <w:t>Afternoon exams – pupils should be outside rooms 8 &amp; 9 for 2.00pm at the latest</w:t>
      </w:r>
    </w:p>
    <w:p>
      <w:pPr>
        <w:pStyle w:val="NoSpacing"/>
        <w:rPr>
          <w:b/>
          <w:sz w:val="24"/>
        </w:rPr>
      </w:pPr>
    </w:p>
    <w:p>
      <w:pPr>
        <w:rPr>
          <w:sz w:val="24"/>
        </w:rPr>
      </w:pPr>
      <w:r>
        <w:rPr>
          <w:sz w:val="24"/>
        </w:rPr>
        <w:t xml:space="preserve">Please note there will be </w:t>
      </w:r>
      <w:r>
        <w:rPr>
          <w:sz w:val="24"/>
          <w:u w:val="single"/>
        </w:rPr>
        <w:t>no</w:t>
      </w:r>
      <w:r>
        <w:rPr>
          <w:sz w:val="24"/>
        </w:rPr>
        <w:t xml:space="preserve"> study leave for these exams and some afternoon exams may run on after 3.15pm so pupils may also arrive home later than normal. The timetable on the back of this letter shows which exams will finish after 3.15pm. </w:t>
      </w:r>
    </w:p>
    <w:p>
      <w:pPr>
        <w:rPr>
          <w:sz w:val="24"/>
        </w:rPr>
      </w:pPr>
      <w:r>
        <w:rPr>
          <w:sz w:val="24"/>
        </w:rPr>
        <w:t xml:space="preserve">No bags, coats, pencil tins, glasses cases etc. may be taken into the exam room. Pupils may only have on their desks writing instruments and any items specifically allowed for the examination in question, e.g. a calculator. Please see the equipment list provided on the back page below the timetable. Any stationery must be in a </w:t>
      </w:r>
      <w:r>
        <w:rPr>
          <w:sz w:val="24"/>
          <w:u w:val="single"/>
        </w:rPr>
        <w:t>clear pencil case only</w:t>
      </w:r>
      <w:r>
        <w:rPr>
          <w:sz w:val="24"/>
        </w:rPr>
        <w:t xml:space="preserve"> and there should be no labels on bottles. </w:t>
      </w:r>
    </w:p>
    <w:p>
      <w:pPr>
        <w:rPr>
          <w:sz w:val="24"/>
        </w:rPr>
      </w:pPr>
      <w:r>
        <w:rPr>
          <w:sz w:val="24"/>
        </w:rPr>
        <w:t xml:space="preserve">WARNING - Any pupil found in possession of a mobile phone, any wrist watch or revision </w:t>
      </w:r>
      <w:bookmarkStart w:id="0" w:name="_GoBack"/>
      <w:bookmarkEnd w:id="0"/>
      <w:r>
        <w:rPr>
          <w:sz w:val="24"/>
        </w:rPr>
        <w:t xml:space="preserve">notes in the examination room will be automatically disqualified from that exam. Please leave any valuables at home as bags and coats must be left outside the hall during exams. </w:t>
      </w:r>
    </w:p>
    <w:p>
      <w:pPr>
        <w:pStyle w:val="NoSpacing"/>
        <w:rPr>
          <w:sz w:val="24"/>
        </w:rPr>
      </w:pPr>
      <w:r>
        <w:rPr>
          <w:sz w:val="24"/>
        </w:rPr>
        <w:t>Yours sincerely,</w:t>
      </w:r>
    </w:p>
    <w:p>
      <w:pPr>
        <w:pStyle w:val="NoSpacing"/>
        <w:rPr>
          <w:sz w:val="24"/>
        </w:rPr>
      </w:pPr>
      <w:r>
        <w:rPr>
          <w:noProof/>
          <w:sz w:val="24"/>
          <w:lang w:eastAsia="en-GB"/>
        </w:rPr>
        <w:drawing>
          <wp:inline distT="0" distB="0" distL="0" distR="0">
            <wp:extent cx="795751" cy="3238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I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875" cy="325529"/>
                    </a:xfrm>
                    <a:prstGeom prst="rect">
                      <a:avLst/>
                    </a:prstGeom>
                  </pic:spPr>
                </pic:pic>
              </a:graphicData>
            </a:graphic>
          </wp:inline>
        </w:drawing>
      </w:r>
    </w:p>
    <w:p>
      <w:pPr>
        <w:pStyle w:val="NoSpacing"/>
        <w:rPr>
          <w:sz w:val="12"/>
        </w:rPr>
      </w:pPr>
    </w:p>
    <w:p>
      <w:pPr>
        <w:pStyle w:val="NoSpacing"/>
        <w:rPr>
          <w:sz w:val="24"/>
        </w:rPr>
      </w:pPr>
      <w:proofErr w:type="spellStart"/>
      <w:proofErr w:type="gramStart"/>
      <w:r>
        <w:rPr>
          <w:sz w:val="24"/>
        </w:rPr>
        <w:t>R.Dhillon</w:t>
      </w:r>
      <w:proofErr w:type="spellEnd"/>
      <w:proofErr w:type="gramEnd"/>
    </w:p>
    <w:p>
      <w:pPr>
        <w:pStyle w:val="NoSpacing"/>
        <w:rPr>
          <w:sz w:val="24"/>
        </w:rPr>
      </w:pPr>
      <w:r>
        <w:rPr>
          <w:sz w:val="24"/>
        </w:rPr>
        <w:t>Examinations Manager</w:t>
      </w:r>
    </w:p>
    <w:tbl>
      <w:tblPr>
        <w:tblpPr w:leftFromText="180" w:rightFromText="180" w:vertAnchor="text" w:horzAnchor="margin" w:tblpXSpec="center" w:tblpY="75"/>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1"/>
        <w:gridCol w:w="8930"/>
      </w:tblGrid>
      <w:tr>
        <w:tc>
          <w:tcPr>
            <w:tcW w:w="1261" w:type="dxa"/>
            <w:tcBorders>
              <w:top w:val="single" w:sz="12" w:space="0" w:color="auto"/>
              <w:left w:val="single" w:sz="12" w:space="0" w:color="auto"/>
              <w:bottom w:val="single" w:sz="6" w:space="0" w:color="auto"/>
              <w:right w:val="single" w:sz="12" w:space="0" w:color="auto"/>
            </w:tcBorders>
            <w:shd w:val="clear" w:color="auto" w:fill="auto"/>
          </w:tcPr>
          <w:p>
            <w:pPr>
              <w:pStyle w:val="NoSpacing"/>
              <w:rPr>
                <w:b/>
                <w:sz w:val="24"/>
                <w:szCs w:val="24"/>
              </w:rPr>
            </w:pPr>
            <w:r>
              <w:rPr>
                <w:b/>
                <w:sz w:val="24"/>
                <w:szCs w:val="24"/>
              </w:rPr>
              <w:lastRenderedPageBreak/>
              <w:t>Thurs 8</w:t>
            </w:r>
            <w:r>
              <w:rPr>
                <w:b/>
                <w:sz w:val="24"/>
                <w:szCs w:val="24"/>
                <w:vertAlign w:val="superscript"/>
              </w:rPr>
              <w:t>th</w:t>
            </w:r>
            <w:r>
              <w:rPr>
                <w:b/>
                <w:sz w:val="24"/>
                <w:szCs w:val="24"/>
              </w:rPr>
              <w:t xml:space="preserve"> June</w:t>
            </w:r>
          </w:p>
        </w:tc>
        <w:tc>
          <w:tcPr>
            <w:tcW w:w="8930" w:type="dxa"/>
            <w:tcBorders>
              <w:top w:val="single" w:sz="12" w:space="0" w:color="auto"/>
              <w:left w:val="single" w:sz="12" w:space="0" w:color="auto"/>
              <w:bottom w:val="single" w:sz="6" w:space="0" w:color="auto"/>
              <w:right w:val="single" w:sz="12" w:space="0" w:color="auto"/>
            </w:tcBorders>
            <w:shd w:val="clear" w:color="auto" w:fill="auto"/>
          </w:tcPr>
          <w:p>
            <w:pPr>
              <w:pStyle w:val="NoSpacing"/>
              <w:jc w:val="center"/>
              <w:rPr>
                <w:sz w:val="24"/>
                <w:szCs w:val="24"/>
              </w:rPr>
            </w:pPr>
            <w:r>
              <w:rPr>
                <w:sz w:val="24"/>
                <w:szCs w:val="24"/>
              </w:rPr>
              <w:t>Art Textiles Exam – ALL DAY</w:t>
            </w:r>
          </w:p>
        </w:tc>
      </w:tr>
      <w:tr>
        <w:tc>
          <w:tcPr>
            <w:tcW w:w="1261" w:type="dxa"/>
            <w:tcBorders>
              <w:top w:val="single" w:sz="6" w:space="0" w:color="auto"/>
              <w:left w:val="single" w:sz="12" w:space="0" w:color="auto"/>
              <w:bottom w:val="single" w:sz="12" w:space="0" w:color="auto"/>
              <w:right w:val="single" w:sz="12" w:space="0" w:color="auto"/>
            </w:tcBorders>
            <w:shd w:val="clear" w:color="auto" w:fill="auto"/>
          </w:tcPr>
          <w:p>
            <w:pPr>
              <w:pStyle w:val="NoSpacing"/>
              <w:rPr>
                <w:b/>
                <w:sz w:val="24"/>
                <w:szCs w:val="24"/>
              </w:rPr>
            </w:pPr>
            <w:r>
              <w:rPr>
                <w:b/>
                <w:sz w:val="24"/>
                <w:szCs w:val="24"/>
              </w:rPr>
              <w:t>Fri 9</w:t>
            </w:r>
            <w:r>
              <w:rPr>
                <w:b/>
                <w:sz w:val="24"/>
                <w:szCs w:val="24"/>
                <w:vertAlign w:val="superscript"/>
              </w:rPr>
              <w:t>th</w:t>
            </w:r>
            <w:r>
              <w:rPr>
                <w:b/>
                <w:sz w:val="24"/>
                <w:szCs w:val="24"/>
              </w:rPr>
              <w:t xml:space="preserve"> June</w:t>
            </w:r>
          </w:p>
        </w:tc>
        <w:tc>
          <w:tcPr>
            <w:tcW w:w="8930" w:type="dxa"/>
            <w:tcBorders>
              <w:top w:val="single" w:sz="6" w:space="0" w:color="auto"/>
              <w:left w:val="single" w:sz="12" w:space="0" w:color="auto"/>
              <w:bottom w:val="single" w:sz="12" w:space="0" w:color="auto"/>
              <w:right w:val="single" w:sz="12" w:space="0" w:color="auto"/>
            </w:tcBorders>
            <w:shd w:val="clear" w:color="auto" w:fill="auto"/>
          </w:tcPr>
          <w:p>
            <w:pPr>
              <w:pStyle w:val="NoSpacing"/>
              <w:jc w:val="center"/>
              <w:rPr>
                <w:color w:val="FF0000"/>
                <w:sz w:val="24"/>
                <w:szCs w:val="24"/>
              </w:rPr>
            </w:pPr>
            <w:r>
              <w:rPr>
                <w:sz w:val="24"/>
                <w:szCs w:val="24"/>
              </w:rPr>
              <w:t>Art Exam – ALL DAY</w:t>
            </w:r>
          </w:p>
        </w:tc>
      </w:tr>
    </w:tbl>
    <w:p>
      <w:pPr>
        <w:pStyle w:val="NoSpacing"/>
        <w:rPr>
          <w:sz w:val="24"/>
          <w:szCs w:val="24"/>
        </w:rPr>
      </w:pPr>
    </w:p>
    <w:tbl>
      <w:tblPr>
        <w:tblpPr w:leftFromText="180" w:rightFromText="180" w:vertAnchor="text" w:horzAnchor="margin" w:tblpXSpec="center" w:tblpY="11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96"/>
        <w:gridCol w:w="2835"/>
        <w:gridCol w:w="3118"/>
      </w:tblGrid>
      <w:tr>
        <w:tc>
          <w:tcPr>
            <w:tcW w:w="1242" w:type="dxa"/>
            <w:tcBorders>
              <w:top w:val="single" w:sz="12" w:space="0" w:color="auto"/>
              <w:left w:val="single" w:sz="12" w:space="0" w:color="auto"/>
              <w:right w:val="single" w:sz="12" w:space="0" w:color="auto"/>
            </w:tcBorders>
            <w:shd w:val="clear" w:color="auto" w:fill="auto"/>
          </w:tcPr>
          <w:p>
            <w:pPr>
              <w:pStyle w:val="NoSpacing"/>
              <w:rPr>
                <w:sz w:val="24"/>
                <w:szCs w:val="24"/>
              </w:rPr>
            </w:pPr>
            <w:r>
              <w:rPr>
                <w:sz w:val="24"/>
                <w:szCs w:val="24"/>
              </w:rPr>
              <w:br w:type="page"/>
            </w:r>
          </w:p>
        </w:tc>
        <w:tc>
          <w:tcPr>
            <w:tcW w:w="2996" w:type="dxa"/>
            <w:tcBorders>
              <w:top w:val="single" w:sz="12" w:space="0" w:color="auto"/>
              <w:left w:val="single" w:sz="12" w:space="0" w:color="auto"/>
            </w:tcBorders>
            <w:shd w:val="clear" w:color="auto" w:fill="auto"/>
          </w:tcPr>
          <w:p>
            <w:pPr>
              <w:pStyle w:val="NoSpacing"/>
              <w:rPr>
                <w:b/>
                <w:sz w:val="24"/>
                <w:szCs w:val="24"/>
              </w:rPr>
            </w:pPr>
            <w:r>
              <w:rPr>
                <w:b/>
                <w:sz w:val="24"/>
                <w:szCs w:val="24"/>
              </w:rPr>
              <w:t>Morning (8.45)</w:t>
            </w:r>
          </w:p>
        </w:tc>
        <w:tc>
          <w:tcPr>
            <w:tcW w:w="2835" w:type="dxa"/>
            <w:tcBorders>
              <w:top w:val="single" w:sz="12" w:space="0" w:color="auto"/>
            </w:tcBorders>
          </w:tcPr>
          <w:p>
            <w:pPr>
              <w:pStyle w:val="NoSpacing"/>
              <w:rPr>
                <w:b/>
                <w:sz w:val="24"/>
                <w:szCs w:val="24"/>
              </w:rPr>
            </w:pPr>
            <w:r>
              <w:rPr>
                <w:b/>
                <w:sz w:val="24"/>
                <w:szCs w:val="24"/>
              </w:rPr>
              <w:t>Mid-morning (11.05) P3/P4</w:t>
            </w:r>
          </w:p>
        </w:tc>
        <w:tc>
          <w:tcPr>
            <w:tcW w:w="3118" w:type="dxa"/>
            <w:tcBorders>
              <w:top w:val="single" w:sz="12" w:space="0" w:color="auto"/>
              <w:right w:val="single" w:sz="12" w:space="0" w:color="auto"/>
            </w:tcBorders>
            <w:shd w:val="clear" w:color="auto" w:fill="auto"/>
          </w:tcPr>
          <w:p>
            <w:pPr>
              <w:pStyle w:val="NoSpacing"/>
              <w:rPr>
                <w:b/>
                <w:sz w:val="24"/>
                <w:szCs w:val="24"/>
              </w:rPr>
            </w:pPr>
            <w:r>
              <w:rPr>
                <w:b/>
                <w:sz w:val="24"/>
                <w:szCs w:val="24"/>
              </w:rPr>
              <w:t>Afternoon (14.00)</w:t>
            </w:r>
          </w:p>
        </w:tc>
      </w:tr>
      <w:tr>
        <w:tc>
          <w:tcPr>
            <w:tcW w:w="1242" w:type="dxa"/>
            <w:tcBorders>
              <w:left w:val="single" w:sz="12" w:space="0" w:color="auto"/>
              <w:right w:val="single" w:sz="12" w:space="0" w:color="auto"/>
            </w:tcBorders>
            <w:shd w:val="clear" w:color="auto" w:fill="auto"/>
          </w:tcPr>
          <w:p>
            <w:pPr>
              <w:pStyle w:val="NoSpacing"/>
              <w:rPr>
                <w:b/>
                <w:sz w:val="24"/>
                <w:szCs w:val="24"/>
              </w:rPr>
            </w:pPr>
            <w:r>
              <w:rPr>
                <w:b/>
                <w:sz w:val="24"/>
                <w:szCs w:val="24"/>
              </w:rPr>
              <w:t>Tues 13</w:t>
            </w:r>
            <w:r>
              <w:rPr>
                <w:b/>
                <w:sz w:val="24"/>
                <w:szCs w:val="24"/>
                <w:vertAlign w:val="superscript"/>
              </w:rPr>
              <w:t>th</w:t>
            </w:r>
            <w:r>
              <w:rPr>
                <w:b/>
                <w:sz w:val="24"/>
                <w:szCs w:val="24"/>
              </w:rPr>
              <w:t xml:space="preserve"> June</w:t>
            </w:r>
          </w:p>
        </w:tc>
        <w:tc>
          <w:tcPr>
            <w:tcW w:w="2996" w:type="dxa"/>
            <w:tcBorders>
              <w:left w:val="single" w:sz="12" w:space="0" w:color="auto"/>
            </w:tcBorders>
            <w:shd w:val="clear" w:color="auto" w:fill="A6A6A6" w:themeFill="background1" w:themeFillShade="A6"/>
          </w:tcPr>
          <w:p>
            <w:pPr>
              <w:pStyle w:val="NoSpacing"/>
              <w:rPr>
                <w:sz w:val="24"/>
                <w:szCs w:val="24"/>
              </w:rPr>
            </w:pPr>
          </w:p>
        </w:tc>
        <w:tc>
          <w:tcPr>
            <w:tcW w:w="2835" w:type="dxa"/>
            <w:shd w:val="clear" w:color="auto" w:fill="auto"/>
          </w:tcPr>
          <w:p>
            <w:pPr>
              <w:pStyle w:val="NoSpacing"/>
              <w:rPr>
                <w:sz w:val="24"/>
                <w:szCs w:val="24"/>
              </w:rPr>
            </w:pPr>
            <w:r>
              <w:rPr>
                <w:sz w:val="24"/>
                <w:szCs w:val="24"/>
              </w:rPr>
              <w:t>RE Paper 1</w:t>
            </w:r>
          </w:p>
          <w:p>
            <w:pPr>
              <w:pStyle w:val="NoSpacing"/>
              <w:rPr>
                <w:sz w:val="24"/>
                <w:szCs w:val="24"/>
              </w:rPr>
            </w:pPr>
            <w:r>
              <w:rPr>
                <w:sz w:val="24"/>
                <w:szCs w:val="24"/>
              </w:rPr>
              <w:t>1hr</w:t>
            </w:r>
          </w:p>
        </w:tc>
        <w:tc>
          <w:tcPr>
            <w:tcW w:w="3118" w:type="dxa"/>
            <w:tcBorders>
              <w:right w:val="single" w:sz="12" w:space="0" w:color="auto"/>
            </w:tcBorders>
            <w:shd w:val="clear" w:color="auto" w:fill="A6A6A6" w:themeFill="background1" w:themeFillShade="A6"/>
          </w:tcPr>
          <w:p>
            <w:pPr>
              <w:pStyle w:val="NoSpacing"/>
              <w:rPr>
                <w:sz w:val="24"/>
                <w:szCs w:val="24"/>
              </w:rPr>
            </w:pPr>
          </w:p>
        </w:tc>
      </w:tr>
      <w:tr>
        <w:tc>
          <w:tcPr>
            <w:tcW w:w="1242" w:type="dxa"/>
            <w:tcBorders>
              <w:left w:val="single" w:sz="12" w:space="0" w:color="auto"/>
              <w:right w:val="single" w:sz="12" w:space="0" w:color="auto"/>
            </w:tcBorders>
            <w:shd w:val="clear" w:color="auto" w:fill="auto"/>
          </w:tcPr>
          <w:p>
            <w:pPr>
              <w:pStyle w:val="NoSpacing"/>
              <w:rPr>
                <w:b/>
                <w:sz w:val="24"/>
                <w:szCs w:val="24"/>
              </w:rPr>
            </w:pPr>
            <w:r>
              <w:rPr>
                <w:b/>
                <w:sz w:val="24"/>
                <w:szCs w:val="24"/>
              </w:rPr>
              <w:t>Wed 14</w:t>
            </w:r>
            <w:r>
              <w:rPr>
                <w:b/>
                <w:sz w:val="24"/>
                <w:szCs w:val="24"/>
                <w:vertAlign w:val="superscript"/>
              </w:rPr>
              <w:t>th</w:t>
            </w:r>
            <w:r>
              <w:rPr>
                <w:b/>
                <w:sz w:val="24"/>
                <w:szCs w:val="24"/>
              </w:rPr>
              <w:t xml:space="preserve"> June</w:t>
            </w:r>
          </w:p>
        </w:tc>
        <w:tc>
          <w:tcPr>
            <w:tcW w:w="2996" w:type="dxa"/>
            <w:tcBorders>
              <w:left w:val="single" w:sz="12" w:space="0" w:color="auto"/>
            </w:tcBorders>
            <w:shd w:val="clear" w:color="auto" w:fill="A6A6A6" w:themeFill="background1" w:themeFillShade="A6"/>
          </w:tcPr>
          <w:p>
            <w:pPr>
              <w:pStyle w:val="NoSpacing"/>
              <w:rPr>
                <w:sz w:val="24"/>
                <w:szCs w:val="24"/>
              </w:rPr>
            </w:pPr>
          </w:p>
        </w:tc>
        <w:tc>
          <w:tcPr>
            <w:tcW w:w="2835" w:type="dxa"/>
          </w:tcPr>
          <w:p>
            <w:pPr>
              <w:pStyle w:val="NoSpacing"/>
              <w:rPr>
                <w:sz w:val="24"/>
                <w:szCs w:val="24"/>
              </w:rPr>
            </w:pPr>
            <w:r>
              <w:rPr>
                <w:sz w:val="24"/>
                <w:szCs w:val="24"/>
              </w:rPr>
              <w:t xml:space="preserve">Maths (Non Calculator) </w:t>
            </w:r>
          </w:p>
          <w:p>
            <w:pPr>
              <w:pStyle w:val="NoSpacing"/>
              <w:rPr>
                <w:sz w:val="24"/>
                <w:szCs w:val="24"/>
              </w:rPr>
            </w:pPr>
            <w:r>
              <w:rPr>
                <w:sz w:val="24"/>
                <w:szCs w:val="24"/>
              </w:rPr>
              <w:t>55 min</w:t>
            </w:r>
          </w:p>
        </w:tc>
        <w:tc>
          <w:tcPr>
            <w:tcW w:w="3118" w:type="dxa"/>
            <w:tcBorders>
              <w:right w:val="single" w:sz="12" w:space="0" w:color="auto"/>
            </w:tcBorders>
            <w:shd w:val="clear" w:color="auto" w:fill="auto"/>
          </w:tcPr>
          <w:p>
            <w:pPr>
              <w:pStyle w:val="NoSpacing"/>
              <w:rPr>
                <w:color w:val="FF0000"/>
                <w:sz w:val="24"/>
                <w:szCs w:val="24"/>
              </w:rPr>
            </w:pPr>
            <w:r>
              <w:rPr>
                <w:sz w:val="24"/>
                <w:szCs w:val="24"/>
              </w:rPr>
              <w:t>French Listening and Reading 1hr</w:t>
            </w:r>
          </w:p>
        </w:tc>
      </w:tr>
      <w:tr>
        <w:tc>
          <w:tcPr>
            <w:tcW w:w="1242" w:type="dxa"/>
            <w:tcBorders>
              <w:left w:val="single" w:sz="12" w:space="0" w:color="auto"/>
              <w:bottom w:val="single" w:sz="4" w:space="0" w:color="auto"/>
              <w:right w:val="single" w:sz="12" w:space="0" w:color="auto"/>
            </w:tcBorders>
            <w:shd w:val="clear" w:color="auto" w:fill="auto"/>
          </w:tcPr>
          <w:p>
            <w:pPr>
              <w:pStyle w:val="NoSpacing"/>
              <w:rPr>
                <w:b/>
                <w:sz w:val="24"/>
                <w:szCs w:val="24"/>
              </w:rPr>
            </w:pPr>
            <w:r>
              <w:rPr>
                <w:b/>
                <w:sz w:val="24"/>
                <w:szCs w:val="24"/>
              </w:rPr>
              <w:t>Thurs 15</w:t>
            </w:r>
            <w:r>
              <w:rPr>
                <w:b/>
                <w:sz w:val="24"/>
                <w:szCs w:val="24"/>
                <w:vertAlign w:val="superscript"/>
              </w:rPr>
              <w:t>th</w:t>
            </w:r>
            <w:r>
              <w:rPr>
                <w:b/>
                <w:sz w:val="24"/>
                <w:szCs w:val="24"/>
              </w:rPr>
              <w:t xml:space="preserve"> June</w:t>
            </w:r>
          </w:p>
        </w:tc>
        <w:tc>
          <w:tcPr>
            <w:tcW w:w="2996" w:type="dxa"/>
            <w:tcBorders>
              <w:left w:val="single" w:sz="12" w:space="0" w:color="auto"/>
              <w:bottom w:val="single" w:sz="4" w:space="0" w:color="auto"/>
            </w:tcBorders>
            <w:shd w:val="clear" w:color="auto" w:fill="auto"/>
          </w:tcPr>
          <w:p>
            <w:pPr>
              <w:pStyle w:val="NoSpacing"/>
              <w:rPr>
                <w:sz w:val="24"/>
                <w:szCs w:val="24"/>
              </w:rPr>
            </w:pPr>
            <w:r>
              <w:rPr>
                <w:sz w:val="24"/>
                <w:szCs w:val="24"/>
              </w:rPr>
              <w:t>English Language Paper 1</w:t>
            </w:r>
          </w:p>
          <w:p>
            <w:pPr>
              <w:pStyle w:val="NoSpacing"/>
              <w:rPr>
                <w:color w:val="FF0000"/>
                <w:sz w:val="24"/>
                <w:szCs w:val="24"/>
              </w:rPr>
            </w:pPr>
            <w:r>
              <w:rPr>
                <w:sz w:val="24"/>
                <w:szCs w:val="24"/>
              </w:rPr>
              <w:t>1hr 45</w:t>
            </w:r>
          </w:p>
        </w:tc>
        <w:tc>
          <w:tcPr>
            <w:tcW w:w="2835" w:type="dxa"/>
            <w:tcBorders>
              <w:bottom w:val="single" w:sz="4" w:space="0" w:color="auto"/>
            </w:tcBorders>
            <w:shd w:val="clear" w:color="auto" w:fill="A6A6A6" w:themeFill="background1" w:themeFillShade="A6"/>
          </w:tcPr>
          <w:p>
            <w:pPr>
              <w:pStyle w:val="NoSpacing"/>
              <w:rPr>
                <w:color w:val="FF0000"/>
                <w:sz w:val="24"/>
                <w:szCs w:val="24"/>
              </w:rPr>
            </w:pPr>
          </w:p>
        </w:tc>
        <w:tc>
          <w:tcPr>
            <w:tcW w:w="3118" w:type="dxa"/>
            <w:tcBorders>
              <w:bottom w:val="single" w:sz="4" w:space="0" w:color="auto"/>
              <w:right w:val="single" w:sz="12" w:space="0" w:color="auto"/>
            </w:tcBorders>
            <w:shd w:val="clear" w:color="auto" w:fill="auto"/>
          </w:tcPr>
          <w:p>
            <w:pPr>
              <w:pStyle w:val="NoSpacing"/>
              <w:rPr>
                <w:sz w:val="24"/>
                <w:szCs w:val="24"/>
              </w:rPr>
            </w:pPr>
            <w:r>
              <w:rPr>
                <w:sz w:val="24"/>
                <w:szCs w:val="24"/>
              </w:rPr>
              <w:t>Biology (Combined Science) 1hr 10</w:t>
            </w:r>
          </w:p>
        </w:tc>
      </w:tr>
      <w:tr>
        <w:tc>
          <w:tcPr>
            <w:tcW w:w="1242" w:type="dxa"/>
            <w:tcBorders>
              <w:left w:val="single" w:sz="12" w:space="0" w:color="auto"/>
              <w:bottom w:val="single" w:sz="12" w:space="0" w:color="auto"/>
              <w:right w:val="single" w:sz="12" w:space="0" w:color="auto"/>
            </w:tcBorders>
            <w:shd w:val="clear" w:color="auto" w:fill="auto"/>
          </w:tcPr>
          <w:p>
            <w:pPr>
              <w:pStyle w:val="NoSpacing"/>
              <w:rPr>
                <w:b/>
                <w:sz w:val="24"/>
                <w:szCs w:val="24"/>
              </w:rPr>
            </w:pPr>
            <w:r>
              <w:rPr>
                <w:b/>
                <w:sz w:val="24"/>
                <w:szCs w:val="24"/>
              </w:rPr>
              <w:t>Fri 16</w:t>
            </w:r>
            <w:r>
              <w:rPr>
                <w:b/>
                <w:sz w:val="24"/>
                <w:szCs w:val="24"/>
                <w:vertAlign w:val="superscript"/>
              </w:rPr>
              <w:t>th</w:t>
            </w:r>
            <w:r>
              <w:rPr>
                <w:b/>
                <w:sz w:val="24"/>
                <w:szCs w:val="24"/>
              </w:rPr>
              <w:t xml:space="preserve"> June</w:t>
            </w:r>
          </w:p>
        </w:tc>
        <w:tc>
          <w:tcPr>
            <w:tcW w:w="2996" w:type="dxa"/>
            <w:tcBorders>
              <w:left w:val="single" w:sz="12" w:space="0" w:color="auto"/>
              <w:bottom w:val="single" w:sz="12" w:space="0" w:color="auto"/>
            </w:tcBorders>
            <w:shd w:val="clear" w:color="auto" w:fill="A6A6A6" w:themeFill="background1" w:themeFillShade="A6"/>
          </w:tcPr>
          <w:p>
            <w:pPr>
              <w:pStyle w:val="NoSpacing"/>
              <w:rPr>
                <w:color w:val="FF0000"/>
                <w:sz w:val="24"/>
                <w:szCs w:val="24"/>
              </w:rPr>
            </w:pPr>
          </w:p>
        </w:tc>
        <w:tc>
          <w:tcPr>
            <w:tcW w:w="2835" w:type="dxa"/>
            <w:tcBorders>
              <w:bottom w:val="single" w:sz="12" w:space="0" w:color="auto"/>
            </w:tcBorders>
            <w:shd w:val="clear" w:color="auto" w:fill="auto"/>
          </w:tcPr>
          <w:p>
            <w:pPr>
              <w:pStyle w:val="NoSpacing"/>
              <w:rPr>
                <w:sz w:val="24"/>
                <w:szCs w:val="24"/>
              </w:rPr>
            </w:pPr>
            <w:r>
              <w:rPr>
                <w:sz w:val="24"/>
                <w:szCs w:val="24"/>
              </w:rPr>
              <w:t>Computer Science</w:t>
            </w:r>
          </w:p>
          <w:p>
            <w:pPr>
              <w:pStyle w:val="NoSpacing"/>
              <w:rPr>
                <w:color w:val="FF0000"/>
                <w:sz w:val="24"/>
                <w:szCs w:val="24"/>
              </w:rPr>
            </w:pPr>
            <w:r>
              <w:rPr>
                <w:sz w:val="24"/>
                <w:szCs w:val="24"/>
              </w:rPr>
              <w:t>1hr 30</w:t>
            </w:r>
          </w:p>
        </w:tc>
        <w:tc>
          <w:tcPr>
            <w:tcW w:w="3118" w:type="dxa"/>
            <w:tcBorders>
              <w:bottom w:val="single" w:sz="12" w:space="0" w:color="auto"/>
              <w:right w:val="single" w:sz="12" w:space="0" w:color="auto"/>
            </w:tcBorders>
            <w:shd w:val="clear" w:color="auto" w:fill="A6A6A6" w:themeFill="background1" w:themeFillShade="A6"/>
          </w:tcPr>
          <w:p>
            <w:pPr>
              <w:pStyle w:val="NoSpacing"/>
              <w:rPr>
                <w:color w:val="FF0000"/>
                <w:sz w:val="24"/>
                <w:szCs w:val="24"/>
              </w:rPr>
            </w:pPr>
          </w:p>
        </w:tc>
      </w:tr>
      <w:tr>
        <w:tc>
          <w:tcPr>
            <w:tcW w:w="1242" w:type="dxa"/>
            <w:tcBorders>
              <w:top w:val="single" w:sz="12" w:space="0" w:color="auto"/>
              <w:left w:val="nil"/>
              <w:bottom w:val="single" w:sz="12" w:space="0" w:color="auto"/>
              <w:right w:val="nil"/>
            </w:tcBorders>
            <w:shd w:val="clear" w:color="auto" w:fill="auto"/>
          </w:tcPr>
          <w:p>
            <w:pPr>
              <w:pStyle w:val="NoSpacing"/>
              <w:rPr>
                <w:b/>
                <w:sz w:val="24"/>
                <w:szCs w:val="24"/>
              </w:rPr>
            </w:pPr>
          </w:p>
        </w:tc>
        <w:tc>
          <w:tcPr>
            <w:tcW w:w="2996" w:type="dxa"/>
            <w:tcBorders>
              <w:top w:val="single" w:sz="12" w:space="0" w:color="auto"/>
              <w:left w:val="nil"/>
              <w:bottom w:val="single" w:sz="12" w:space="0" w:color="auto"/>
              <w:right w:val="nil"/>
            </w:tcBorders>
            <w:shd w:val="clear" w:color="auto" w:fill="auto"/>
          </w:tcPr>
          <w:p>
            <w:pPr>
              <w:pStyle w:val="NoSpacing"/>
              <w:rPr>
                <w:color w:val="FF0000"/>
                <w:sz w:val="24"/>
                <w:szCs w:val="24"/>
              </w:rPr>
            </w:pPr>
          </w:p>
        </w:tc>
        <w:tc>
          <w:tcPr>
            <w:tcW w:w="2835" w:type="dxa"/>
            <w:tcBorders>
              <w:top w:val="single" w:sz="12" w:space="0" w:color="auto"/>
              <w:left w:val="nil"/>
              <w:bottom w:val="single" w:sz="12" w:space="0" w:color="auto"/>
              <w:right w:val="nil"/>
            </w:tcBorders>
            <w:shd w:val="clear" w:color="auto" w:fill="auto"/>
          </w:tcPr>
          <w:p>
            <w:pPr>
              <w:pStyle w:val="NoSpacing"/>
              <w:rPr>
                <w:sz w:val="24"/>
                <w:szCs w:val="24"/>
              </w:rPr>
            </w:pPr>
          </w:p>
        </w:tc>
        <w:tc>
          <w:tcPr>
            <w:tcW w:w="3118" w:type="dxa"/>
            <w:tcBorders>
              <w:top w:val="single" w:sz="12" w:space="0" w:color="auto"/>
              <w:left w:val="nil"/>
              <w:bottom w:val="single" w:sz="12" w:space="0" w:color="auto"/>
              <w:right w:val="nil"/>
            </w:tcBorders>
            <w:shd w:val="clear" w:color="auto" w:fill="auto"/>
          </w:tcPr>
          <w:p>
            <w:pPr>
              <w:pStyle w:val="NoSpacing"/>
              <w:rPr>
                <w:color w:val="FF0000"/>
                <w:sz w:val="24"/>
                <w:szCs w:val="24"/>
              </w:rPr>
            </w:pPr>
          </w:p>
        </w:tc>
      </w:tr>
      <w:tr>
        <w:tc>
          <w:tcPr>
            <w:tcW w:w="1242" w:type="dxa"/>
            <w:tcBorders>
              <w:top w:val="single" w:sz="12" w:space="0" w:color="auto"/>
              <w:left w:val="single" w:sz="12" w:space="0" w:color="auto"/>
              <w:right w:val="single" w:sz="12" w:space="0" w:color="auto"/>
            </w:tcBorders>
            <w:shd w:val="clear" w:color="auto" w:fill="auto"/>
          </w:tcPr>
          <w:p>
            <w:pPr>
              <w:pStyle w:val="NoSpacing"/>
              <w:rPr>
                <w:b/>
                <w:sz w:val="24"/>
                <w:szCs w:val="24"/>
              </w:rPr>
            </w:pPr>
            <w:r>
              <w:rPr>
                <w:b/>
                <w:sz w:val="24"/>
                <w:szCs w:val="24"/>
              </w:rPr>
              <w:t>Mon 19</w:t>
            </w:r>
            <w:r>
              <w:rPr>
                <w:b/>
                <w:sz w:val="24"/>
                <w:szCs w:val="24"/>
                <w:vertAlign w:val="superscript"/>
              </w:rPr>
              <w:t>th</w:t>
            </w:r>
            <w:r>
              <w:rPr>
                <w:b/>
                <w:sz w:val="24"/>
                <w:szCs w:val="24"/>
              </w:rPr>
              <w:t xml:space="preserve"> June</w:t>
            </w:r>
          </w:p>
        </w:tc>
        <w:tc>
          <w:tcPr>
            <w:tcW w:w="2996" w:type="dxa"/>
            <w:tcBorders>
              <w:top w:val="single" w:sz="12" w:space="0" w:color="auto"/>
              <w:left w:val="single" w:sz="12" w:space="0" w:color="auto"/>
            </w:tcBorders>
            <w:shd w:val="clear" w:color="auto" w:fill="auto"/>
          </w:tcPr>
          <w:p>
            <w:pPr>
              <w:pStyle w:val="NoSpacing"/>
              <w:rPr>
                <w:sz w:val="24"/>
                <w:szCs w:val="24"/>
              </w:rPr>
            </w:pPr>
            <w:r>
              <w:rPr>
                <w:sz w:val="24"/>
                <w:szCs w:val="24"/>
              </w:rPr>
              <w:t>Business Studies – Unit 1</w:t>
            </w:r>
          </w:p>
          <w:p>
            <w:pPr>
              <w:pStyle w:val="NoSpacing"/>
              <w:rPr>
                <w:color w:val="FF0000"/>
                <w:sz w:val="24"/>
                <w:szCs w:val="24"/>
              </w:rPr>
            </w:pPr>
            <w:r>
              <w:rPr>
                <w:sz w:val="24"/>
                <w:szCs w:val="24"/>
              </w:rPr>
              <w:t>1hr 45</w:t>
            </w:r>
          </w:p>
        </w:tc>
        <w:tc>
          <w:tcPr>
            <w:tcW w:w="2835" w:type="dxa"/>
            <w:tcBorders>
              <w:top w:val="single" w:sz="12" w:space="0" w:color="auto"/>
            </w:tcBorders>
            <w:shd w:val="clear" w:color="auto" w:fill="A6A6A6" w:themeFill="background1" w:themeFillShade="A6"/>
          </w:tcPr>
          <w:p>
            <w:pPr>
              <w:pStyle w:val="NoSpacing"/>
              <w:rPr>
                <w:color w:val="FF0000"/>
                <w:sz w:val="24"/>
                <w:szCs w:val="24"/>
              </w:rPr>
            </w:pPr>
          </w:p>
        </w:tc>
        <w:tc>
          <w:tcPr>
            <w:tcW w:w="3118" w:type="dxa"/>
            <w:tcBorders>
              <w:top w:val="single" w:sz="12" w:space="0" w:color="auto"/>
              <w:right w:val="single" w:sz="12" w:space="0" w:color="auto"/>
            </w:tcBorders>
            <w:shd w:val="clear" w:color="auto" w:fill="auto"/>
          </w:tcPr>
          <w:p>
            <w:pPr>
              <w:pStyle w:val="NoSpacing"/>
              <w:rPr>
                <w:color w:val="FF0000"/>
                <w:sz w:val="24"/>
                <w:szCs w:val="24"/>
              </w:rPr>
            </w:pPr>
            <w:r>
              <w:rPr>
                <w:sz w:val="24"/>
                <w:szCs w:val="24"/>
              </w:rPr>
              <w:t>Chemistry (Combined Science) 1hr 10</w:t>
            </w:r>
          </w:p>
        </w:tc>
      </w:tr>
      <w:tr>
        <w:tc>
          <w:tcPr>
            <w:tcW w:w="1242" w:type="dxa"/>
            <w:tcBorders>
              <w:left w:val="single" w:sz="12" w:space="0" w:color="auto"/>
              <w:right w:val="single" w:sz="12" w:space="0" w:color="auto"/>
            </w:tcBorders>
            <w:shd w:val="clear" w:color="auto" w:fill="auto"/>
          </w:tcPr>
          <w:p>
            <w:pPr>
              <w:pStyle w:val="NoSpacing"/>
              <w:rPr>
                <w:b/>
                <w:sz w:val="24"/>
                <w:szCs w:val="24"/>
              </w:rPr>
            </w:pPr>
            <w:r>
              <w:rPr>
                <w:b/>
                <w:sz w:val="24"/>
                <w:szCs w:val="24"/>
              </w:rPr>
              <w:t>Tues 20</w:t>
            </w:r>
            <w:r>
              <w:rPr>
                <w:b/>
                <w:sz w:val="24"/>
                <w:szCs w:val="24"/>
                <w:vertAlign w:val="superscript"/>
              </w:rPr>
              <w:t>th</w:t>
            </w:r>
            <w:r>
              <w:rPr>
                <w:b/>
                <w:sz w:val="24"/>
                <w:szCs w:val="24"/>
              </w:rPr>
              <w:t xml:space="preserve"> June</w:t>
            </w:r>
          </w:p>
        </w:tc>
        <w:tc>
          <w:tcPr>
            <w:tcW w:w="2996" w:type="dxa"/>
            <w:tcBorders>
              <w:left w:val="single" w:sz="12" w:space="0" w:color="auto"/>
            </w:tcBorders>
            <w:shd w:val="clear" w:color="auto" w:fill="auto"/>
          </w:tcPr>
          <w:p>
            <w:pPr>
              <w:pStyle w:val="NoSpacing"/>
              <w:rPr>
                <w:sz w:val="24"/>
                <w:szCs w:val="24"/>
              </w:rPr>
            </w:pPr>
            <w:r>
              <w:rPr>
                <w:sz w:val="24"/>
                <w:szCs w:val="24"/>
              </w:rPr>
              <w:t xml:space="preserve">Maths (Calculator) </w:t>
            </w:r>
          </w:p>
          <w:p>
            <w:pPr>
              <w:pStyle w:val="NoSpacing"/>
              <w:rPr>
                <w:sz w:val="24"/>
                <w:szCs w:val="24"/>
              </w:rPr>
            </w:pPr>
            <w:r>
              <w:rPr>
                <w:sz w:val="24"/>
                <w:szCs w:val="24"/>
              </w:rPr>
              <w:t>55 min</w:t>
            </w:r>
          </w:p>
        </w:tc>
        <w:tc>
          <w:tcPr>
            <w:tcW w:w="2835" w:type="dxa"/>
            <w:shd w:val="clear" w:color="auto" w:fill="A6A6A6" w:themeFill="background1" w:themeFillShade="A6"/>
          </w:tcPr>
          <w:p>
            <w:pPr>
              <w:pStyle w:val="NoSpacing"/>
              <w:rPr>
                <w:color w:val="FF0000"/>
                <w:sz w:val="24"/>
                <w:szCs w:val="24"/>
              </w:rPr>
            </w:pPr>
          </w:p>
        </w:tc>
        <w:tc>
          <w:tcPr>
            <w:tcW w:w="3118" w:type="dxa"/>
            <w:tcBorders>
              <w:right w:val="single" w:sz="12" w:space="0" w:color="auto"/>
            </w:tcBorders>
            <w:shd w:val="clear" w:color="auto" w:fill="auto"/>
          </w:tcPr>
          <w:p>
            <w:pPr>
              <w:pStyle w:val="NoSpacing"/>
              <w:rPr>
                <w:sz w:val="24"/>
                <w:szCs w:val="24"/>
              </w:rPr>
            </w:pPr>
            <w:r>
              <w:rPr>
                <w:sz w:val="24"/>
                <w:szCs w:val="24"/>
              </w:rPr>
              <w:t xml:space="preserve">History </w:t>
            </w:r>
          </w:p>
          <w:p>
            <w:pPr>
              <w:pStyle w:val="NoSpacing"/>
              <w:rPr>
                <w:color w:val="FF0000"/>
                <w:sz w:val="24"/>
                <w:szCs w:val="24"/>
              </w:rPr>
            </w:pPr>
            <w:r>
              <w:rPr>
                <w:sz w:val="24"/>
                <w:szCs w:val="24"/>
              </w:rPr>
              <w:t>1hr</w:t>
            </w:r>
          </w:p>
        </w:tc>
      </w:tr>
      <w:tr>
        <w:tc>
          <w:tcPr>
            <w:tcW w:w="1242" w:type="dxa"/>
            <w:tcBorders>
              <w:left w:val="single" w:sz="12" w:space="0" w:color="auto"/>
              <w:bottom w:val="single" w:sz="4" w:space="0" w:color="auto"/>
              <w:right w:val="single" w:sz="12" w:space="0" w:color="auto"/>
            </w:tcBorders>
            <w:shd w:val="clear" w:color="auto" w:fill="auto"/>
          </w:tcPr>
          <w:p>
            <w:pPr>
              <w:pStyle w:val="NoSpacing"/>
              <w:rPr>
                <w:b/>
                <w:sz w:val="24"/>
                <w:szCs w:val="24"/>
              </w:rPr>
            </w:pPr>
            <w:r>
              <w:rPr>
                <w:b/>
                <w:sz w:val="24"/>
                <w:szCs w:val="24"/>
              </w:rPr>
              <w:t>Wed 21</w:t>
            </w:r>
            <w:r>
              <w:rPr>
                <w:b/>
                <w:sz w:val="24"/>
                <w:szCs w:val="24"/>
                <w:vertAlign w:val="superscript"/>
              </w:rPr>
              <w:t>st</w:t>
            </w:r>
            <w:r>
              <w:rPr>
                <w:b/>
                <w:sz w:val="24"/>
                <w:szCs w:val="24"/>
              </w:rPr>
              <w:t xml:space="preserve"> June</w:t>
            </w:r>
          </w:p>
        </w:tc>
        <w:tc>
          <w:tcPr>
            <w:tcW w:w="2996" w:type="dxa"/>
            <w:tcBorders>
              <w:left w:val="single" w:sz="12" w:space="0" w:color="auto"/>
              <w:bottom w:val="single" w:sz="4" w:space="0" w:color="auto"/>
            </w:tcBorders>
            <w:shd w:val="clear" w:color="auto" w:fill="auto"/>
          </w:tcPr>
          <w:p>
            <w:pPr>
              <w:pStyle w:val="NoSpacing"/>
              <w:rPr>
                <w:sz w:val="24"/>
                <w:szCs w:val="24"/>
              </w:rPr>
            </w:pPr>
            <w:r>
              <w:rPr>
                <w:sz w:val="24"/>
                <w:szCs w:val="24"/>
              </w:rPr>
              <w:t>RE Paper 2</w:t>
            </w:r>
          </w:p>
          <w:p>
            <w:pPr>
              <w:pStyle w:val="NoSpacing"/>
              <w:rPr>
                <w:color w:val="FF0000"/>
                <w:sz w:val="24"/>
                <w:szCs w:val="24"/>
              </w:rPr>
            </w:pPr>
            <w:r>
              <w:rPr>
                <w:sz w:val="24"/>
                <w:szCs w:val="24"/>
              </w:rPr>
              <w:t>1hr</w:t>
            </w:r>
          </w:p>
        </w:tc>
        <w:tc>
          <w:tcPr>
            <w:tcW w:w="2835" w:type="dxa"/>
            <w:tcBorders>
              <w:bottom w:val="single" w:sz="4" w:space="0" w:color="auto"/>
            </w:tcBorders>
            <w:shd w:val="clear" w:color="auto" w:fill="auto"/>
          </w:tcPr>
          <w:p>
            <w:pPr>
              <w:pStyle w:val="NoSpacing"/>
              <w:rPr>
                <w:sz w:val="24"/>
                <w:szCs w:val="24"/>
              </w:rPr>
            </w:pPr>
            <w:r>
              <w:rPr>
                <w:sz w:val="24"/>
                <w:szCs w:val="24"/>
              </w:rPr>
              <w:t>Spanish Listening and Reading - 1hr</w:t>
            </w:r>
          </w:p>
        </w:tc>
        <w:tc>
          <w:tcPr>
            <w:tcW w:w="3118" w:type="dxa"/>
            <w:tcBorders>
              <w:bottom w:val="single" w:sz="4" w:space="0" w:color="auto"/>
              <w:right w:val="single" w:sz="12" w:space="0" w:color="auto"/>
            </w:tcBorders>
            <w:shd w:val="clear" w:color="auto" w:fill="auto"/>
          </w:tcPr>
          <w:p>
            <w:pPr>
              <w:pStyle w:val="NoSpacing"/>
              <w:rPr>
                <w:sz w:val="24"/>
                <w:szCs w:val="24"/>
              </w:rPr>
            </w:pPr>
            <w:r>
              <w:rPr>
                <w:sz w:val="24"/>
                <w:szCs w:val="24"/>
              </w:rPr>
              <w:t>Geography</w:t>
            </w:r>
          </w:p>
          <w:p>
            <w:pPr>
              <w:pStyle w:val="NoSpacing"/>
              <w:rPr>
                <w:color w:val="FF0000"/>
                <w:sz w:val="24"/>
                <w:szCs w:val="24"/>
              </w:rPr>
            </w:pPr>
            <w:r>
              <w:rPr>
                <w:sz w:val="24"/>
                <w:szCs w:val="24"/>
              </w:rPr>
              <w:t>1hr</w:t>
            </w:r>
          </w:p>
        </w:tc>
      </w:tr>
      <w:tr>
        <w:tc>
          <w:tcPr>
            <w:tcW w:w="1242" w:type="dxa"/>
            <w:tcBorders>
              <w:left w:val="single" w:sz="12" w:space="0" w:color="auto"/>
              <w:bottom w:val="single" w:sz="12" w:space="0" w:color="auto"/>
              <w:right w:val="single" w:sz="12" w:space="0" w:color="auto"/>
            </w:tcBorders>
            <w:shd w:val="clear" w:color="auto" w:fill="auto"/>
          </w:tcPr>
          <w:p>
            <w:pPr>
              <w:pStyle w:val="NoSpacing"/>
              <w:rPr>
                <w:b/>
                <w:sz w:val="24"/>
                <w:szCs w:val="24"/>
              </w:rPr>
            </w:pPr>
            <w:r>
              <w:rPr>
                <w:b/>
                <w:sz w:val="24"/>
                <w:szCs w:val="24"/>
              </w:rPr>
              <w:t>Thurs 22</w:t>
            </w:r>
            <w:r>
              <w:rPr>
                <w:b/>
                <w:sz w:val="24"/>
                <w:szCs w:val="24"/>
                <w:vertAlign w:val="superscript"/>
              </w:rPr>
              <w:t>nd</w:t>
            </w:r>
            <w:r>
              <w:rPr>
                <w:b/>
                <w:sz w:val="24"/>
                <w:szCs w:val="24"/>
              </w:rPr>
              <w:t xml:space="preserve"> June</w:t>
            </w:r>
          </w:p>
        </w:tc>
        <w:tc>
          <w:tcPr>
            <w:tcW w:w="2996" w:type="dxa"/>
            <w:tcBorders>
              <w:left w:val="single" w:sz="12" w:space="0" w:color="auto"/>
              <w:bottom w:val="single" w:sz="12" w:space="0" w:color="auto"/>
            </w:tcBorders>
            <w:shd w:val="clear" w:color="auto" w:fill="auto"/>
          </w:tcPr>
          <w:p>
            <w:pPr>
              <w:pStyle w:val="NoSpacing"/>
              <w:rPr>
                <w:sz w:val="24"/>
                <w:szCs w:val="24"/>
              </w:rPr>
            </w:pPr>
            <w:r>
              <w:rPr>
                <w:sz w:val="24"/>
                <w:szCs w:val="24"/>
              </w:rPr>
              <w:t xml:space="preserve">French and Spanish Writing </w:t>
            </w:r>
          </w:p>
          <w:p>
            <w:pPr>
              <w:pStyle w:val="NoSpacing"/>
              <w:rPr>
                <w:color w:val="FF0000"/>
                <w:sz w:val="24"/>
                <w:szCs w:val="24"/>
              </w:rPr>
            </w:pPr>
            <w:r>
              <w:rPr>
                <w:sz w:val="24"/>
                <w:szCs w:val="24"/>
              </w:rPr>
              <w:t>1hr</w:t>
            </w:r>
          </w:p>
        </w:tc>
        <w:tc>
          <w:tcPr>
            <w:tcW w:w="2835" w:type="dxa"/>
            <w:tcBorders>
              <w:bottom w:val="single" w:sz="12" w:space="0" w:color="auto"/>
            </w:tcBorders>
          </w:tcPr>
          <w:p>
            <w:pPr>
              <w:pStyle w:val="NoSpacing"/>
              <w:rPr>
                <w:sz w:val="24"/>
                <w:szCs w:val="24"/>
              </w:rPr>
            </w:pPr>
            <w:r>
              <w:rPr>
                <w:sz w:val="24"/>
                <w:szCs w:val="24"/>
              </w:rPr>
              <w:t>Drama – 1hr 45</w:t>
            </w:r>
          </w:p>
          <w:p>
            <w:pPr>
              <w:pStyle w:val="NoSpacing"/>
              <w:rPr>
                <w:color w:val="FF0000"/>
                <w:sz w:val="24"/>
                <w:szCs w:val="24"/>
              </w:rPr>
            </w:pPr>
            <w:r>
              <w:rPr>
                <w:sz w:val="24"/>
                <w:szCs w:val="24"/>
              </w:rPr>
              <w:t>Music – 45 min</w:t>
            </w:r>
          </w:p>
        </w:tc>
        <w:tc>
          <w:tcPr>
            <w:tcW w:w="3118" w:type="dxa"/>
            <w:tcBorders>
              <w:bottom w:val="single" w:sz="12" w:space="0" w:color="auto"/>
              <w:right w:val="single" w:sz="12" w:space="0" w:color="auto"/>
            </w:tcBorders>
            <w:shd w:val="clear" w:color="auto" w:fill="auto"/>
          </w:tcPr>
          <w:p>
            <w:pPr>
              <w:pStyle w:val="NoSpacing"/>
              <w:rPr>
                <w:sz w:val="24"/>
                <w:szCs w:val="24"/>
              </w:rPr>
            </w:pPr>
            <w:r>
              <w:rPr>
                <w:sz w:val="24"/>
                <w:szCs w:val="24"/>
              </w:rPr>
              <w:t>Design and Technology</w:t>
            </w:r>
          </w:p>
          <w:p>
            <w:pPr>
              <w:pStyle w:val="NoSpacing"/>
              <w:rPr>
                <w:b/>
                <w:color w:val="FF0000"/>
                <w:sz w:val="24"/>
                <w:szCs w:val="24"/>
              </w:rPr>
            </w:pPr>
            <w:r>
              <w:rPr>
                <w:sz w:val="24"/>
                <w:szCs w:val="24"/>
              </w:rPr>
              <w:t>1hr 15</w:t>
            </w:r>
          </w:p>
        </w:tc>
      </w:tr>
    </w:tbl>
    <w:p>
      <w:pPr>
        <w:pStyle w:val="NoSpacing"/>
        <w:rPr>
          <w:sz w:val="24"/>
          <w:szCs w:val="24"/>
        </w:rPr>
      </w:pPr>
    </w:p>
    <w:p>
      <w:pPr>
        <w:pStyle w:val="NoSpacing"/>
        <w:rPr>
          <w:sz w:val="24"/>
          <w:szCs w:val="24"/>
        </w:rPr>
      </w:pPr>
      <w:r>
        <w:rPr>
          <w:sz w:val="24"/>
          <w:szCs w:val="24"/>
        </w:rPr>
        <w:t xml:space="preserve">Pupils are required to bring the following equipment to each of their examinations. </w:t>
      </w:r>
    </w:p>
    <w:tbl>
      <w:tblPr>
        <w:tblpPr w:leftFromText="180" w:rightFromText="180" w:vertAnchor="text" w:horzAnchor="margin" w:tblpXSpec="center" w:tblpY="226"/>
        <w:tblW w:w="90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2"/>
        <w:gridCol w:w="3827"/>
        <w:gridCol w:w="284"/>
        <w:gridCol w:w="1842"/>
        <w:gridCol w:w="2667"/>
      </w:tblGrid>
      <w:tr>
        <w:tc>
          <w:tcPr>
            <w:tcW w:w="392" w:type="dxa"/>
            <w:shd w:val="clear" w:color="auto" w:fill="auto"/>
          </w:tcPr>
          <w:p>
            <w:pPr>
              <w:pStyle w:val="NoSpacing"/>
              <w:rPr>
                <w:sz w:val="24"/>
                <w:szCs w:val="24"/>
              </w:rPr>
            </w:pPr>
          </w:p>
        </w:tc>
        <w:tc>
          <w:tcPr>
            <w:tcW w:w="3827" w:type="dxa"/>
            <w:shd w:val="clear" w:color="auto" w:fill="auto"/>
          </w:tcPr>
          <w:p>
            <w:pPr>
              <w:pStyle w:val="NoSpacing"/>
              <w:rPr>
                <w:b/>
                <w:sz w:val="24"/>
                <w:szCs w:val="24"/>
              </w:rPr>
            </w:pPr>
            <w:r>
              <w:rPr>
                <w:b/>
                <w:sz w:val="24"/>
                <w:szCs w:val="24"/>
              </w:rPr>
              <w:t>Standard equipment for every exam</w:t>
            </w:r>
          </w:p>
        </w:tc>
        <w:tc>
          <w:tcPr>
            <w:tcW w:w="284" w:type="dxa"/>
            <w:vMerge w:val="restart"/>
            <w:shd w:val="clear" w:color="auto" w:fill="auto"/>
          </w:tcPr>
          <w:p>
            <w:pPr>
              <w:pStyle w:val="NoSpacing"/>
              <w:rPr>
                <w:b/>
                <w:sz w:val="24"/>
                <w:szCs w:val="24"/>
              </w:rPr>
            </w:pPr>
          </w:p>
        </w:tc>
        <w:tc>
          <w:tcPr>
            <w:tcW w:w="4509" w:type="dxa"/>
            <w:gridSpan w:val="2"/>
            <w:shd w:val="clear" w:color="auto" w:fill="auto"/>
          </w:tcPr>
          <w:p>
            <w:pPr>
              <w:pStyle w:val="NoSpacing"/>
              <w:rPr>
                <w:b/>
                <w:sz w:val="24"/>
                <w:szCs w:val="24"/>
              </w:rPr>
            </w:pPr>
            <w:r>
              <w:rPr>
                <w:b/>
                <w:sz w:val="24"/>
                <w:szCs w:val="24"/>
              </w:rPr>
              <w:t>Subject Specific Equipment</w:t>
            </w:r>
          </w:p>
        </w:tc>
      </w:tr>
      <w:tr>
        <w:tc>
          <w:tcPr>
            <w:tcW w:w="392" w:type="dxa"/>
            <w:shd w:val="clear" w:color="auto" w:fill="auto"/>
          </w:tcPr>
          <w:p>
            <w:pPr>
              <w:pStyle w:val="NoSpacing"/>
              <w:rPr>
                <w:sz w:val="24"/>
                <w:szCs w:val="24"/>
              </w:rPr>
            </w:pPr>
            <w:r>
              <w:rPr>
                <w:sz w:val="24"/>
                <w:szCs w:val="24"/>
              </w:rPr>
              <w:t>2</w:t>
            </w:r>
          </w:p>
        </w:tc>
        <w:tc>
          <w:tcPr>
            <w:tcW w:w="3827" w:type="dxa"/>
            <w:shd w:val="clear" w:color="auto" w:fill="auto"/>
          </w:tcPr>
          <w:p>
            <w:pPr>
              <w:pStyle w:val="NoSpacing"/>
              <w:rPr>
                <w:sz w:val="24"/>
                <w:szCs w:val="24"/>
              </w:rPr>
            </w:pPr>
            <w:r>
              <w:rPr>
                <w:b/>
                <w:sz w:val="24"/>
                <w:szCs w:val="24"/>
              </w:rPr>
              <w:t>Black</w:t>
            </w:r>
            <w:r>
              <w:rPr>
                <w:sz w:val="24"/>
                <w:szCs w:val="24"/>
              </w:rPr>
              <w:t xml:space="preserve"> biros</w:t>
            </w:r>
          </w:p>
        </w:tc>
        <w:tc>
          <w:tcPr>
            <w:tcW w:w="284" w:type="dxa"/>
            <w:vMerge/>
            <w:shd w:val="clear" w:color="auto" w:fill="auto"/>
          </w:tcPr>
          <w:p>
            <w:pPr>
              <w:pStyle w:val="NoSpacing"/>
              <w:rPr>
                <w:sz w:val="24"/>
                <w:szCs w:val="24"/>
              </w:rPr>
            </w:pPr>
          </w:p>
        </w:tc>
        <w:tc>
          <w:tcPr>
            <w:tcW w:w="1842" w:type="dxa"/>
            <w:shd w:val="clear" w:color="auto" w:fill="auto"/>
          </w:tcPr>
          <w:p>
            <w:pPr>
              <w:pStyle w:val="NoSpacing"/>
              <w:rPr>
                <w:sz w:val="24"/>
                <w:szCs w:val="24"/>
              </w:rPr>
            </w:pPr>
            <w:r>
              <w:rPr>
                <w:sz w:val="24"/>
                <w:szCs w:val="24"/>
              </w:rPr>
              <w:t>Maths</w:t>
            </w:r>
          </w:p>
        </w:tc>
        <w:tc>
          <w:tcPr>
            <w:tcW w:w="2667" w:type="dxa"/>
            <w:shd w:val="clear" w:color="auto" w:fill="auto"/>
          </w:tcPr>
          <w:p>
            <w:pPr>
              <w:pStyle w:val="NoSpacing"/>
              <w:rPr>
                <w:sz w:val="24"/>
                <w:szCs w:val="24"/>
              </w:rPr>
            </w:pPr>
            <w:r>
              <w:rPr>
                <w:sz w:val="24"/>
                <w:szCs w:val="24"/>
              </w:rPr>
              <w:t>Calculator</w:t>
            </w:r>
          </w:p>
          <w:p>
            <w:pPr>
              <w:pStyle w:val="NoSpacing"/>
              <w:rPr>
                <w:sz w:val="24"/>
                <w:szCs w:val="24"/>
              </w:rPr>
            </w:pPr>
            <w:r>
              <w:rPr>
                <w:sz w:val="24"/>
                <w:szCs w:val="24"/>
              </w:rPr>
              <w:t>Geometrical instruments</w:t>
            </w:r>
          </w:p>
        </w:tc>
      </w:tr>
      <w:tr>
        <w:tc>
          <w:tcPr>
            <w:tcW w:w="392" w:type="dxa"/>
            <w:shd w:val="clear" w:color="auto" w:fill="auto"/>
          </w:tcPr>
          <w:p>
            <w:pPr>
              <w:pStyle w:val="NoSpacing"/>
              <w:rPr>
                <w:sz w:val="24"/>
                <w:szCs w:val="24"/>
              </w:rPr>
            </w:pPr>
            <w:r>
              <w:rPr>
                <w:sz w:val="24"/>
                <w:szCs w:val="24"/>
              </w:rPr>
              <w:t>1</w:t>
            </w:r>
          </w:p>
        </w:tc>
        <w:tc>
          <w:tcPr>
            <w:tcW w:w="3827" w:type="dxa"/>
            <w:shd w:val="clear" w:color="auto" w:fill="auto"/>
          </w:tcPr>
          <w:p>
            <w:pPr>
              <w:pStyle w:val="NoSpacing"/>
              <w:rPr>
                <w:sz w:val="24"/>
                <w:szCs w:val="24"/>
              </w:rPr>
            </w:pPr>
            <w:r>
              <w:rPr>
                <w:sz w:val="24"/>
                <w:szCs w:val="24"/>
              </w:rPr>
              <w:t>Eraser</w:t>
            </w:r>
          </w:p>
        </w:tc>
        <w:tc>
          <w:tcPr>
            <w:tcW w:w="284" w:type="dxa"/>
            <w:vMerge/>
            <w:shd w:val="clear" w:color="auto" w:fill="auto"/>
          </w:tcPr>
          <w:p>
            <w:pPr>
              <w:pStyle w:val="NoSpacing"/>
              <w:rPr>
                <w:sz w:val="24"/>
                <w:szCs w:val="24"/>
              </w:rPr>
            </w:pPr>
          </w:p>
        </w:tc>
        <w:tc>
          <w:tcPr>
            <w:tcW w:w="1842" w:type="dxa"/>
            <w:vMerge w:val="restart"/>
            <w:shd w:val="clear" w:color="auto" w:fill="auto"/>
          </w:tcPr>
          <w:p>
            <w:pPr>
              <w:pStyle w:val="NoSpacing"/>
              <w:rPr>
                <w:sz w:val="24"/>
                <w:szCs w:val="24"/>
              </w:rPr>
            </w:pPr>
            <w:r>
              <w:rPr>
                <w:sz w:val="24"/>
                <w:szCs w:val="24"/>
              </w:rPr>
              <w:t>Science and Business Studies</w:t>
            </w:r>
          </w:p>
        </w:tc>
        <w:tc>
          <w:tcPr>
            <w:tcW w:w="2667" w:type="dxa"/>
            <w:vMerge w:val="restart"/>
            <w:shd w:val="clear" w:color="auto" w:fill="auto"/>
          </w:tcPr>
          <w:p>
            <w:pPr>
              <w:pStyle w:val="NoSpacing"/>
              <w:rPr>
                <w:sz w:val="24"/>
                <w:szCs w:val="24"/>
              </w:rPr>
            </w:pPr>
            <w:r>
              <w:rPr>
                <w:sz w:val="24"/>
                <w:szCs w:val="24"/>
              </w:rPr>
              <w:t>Calculator</w:t>
            </w:r>
          </w:p>
        </w:tc>
      </w:tr>
      <w:tr>
        <w:trPr>
          <w:trHeight w:val="70"/>
        </w:trPr>
        <w:tc>
          <w:tcPr>
            <w:tcW w:w="392" w:type="dxa"/>
            <w:shd w:val="clear" w:color="auto" w:fill="auto"/>
          </w:tcPr>
          <w:p>
            <w:pPr>
              <w:pStyle w:val="NoSpacing"/>
              <w:rPr>
                <w:sz w:val="24"/>
                <w:szCs w:val="24"/>
              </w:rPr>
            </w:pPr>
            <w:r>
              <w:rPr>
                <w:sz w:val="24"/>
                <w:szCs w:val="24"/>
              </w:rPr>
              <w:t>1</w:t>
            </w:r>
          </w:p>
        </w:tc>
        <w:tc>
          <w:tcPr>
            <w:tcW w:w="3827" w:type="dxa"/>
            <w:shd w:val="clear" w:color="auto" w:fill="auto"/>
          </w:tcPr>
          <w:p>
            <w:pPr>
              <w:pStyle w:val="NoSpacing"/>
              <w:rPr>
                <w:sz w:val="24"/>
                <w:szCs w:val="24"/>
              </w:rPr>
            </w:pPr>
            <w:r>
              <w:rPr>
                <w:sz w:val="24"/>
                <w:szCs w:val="24"/>
              </w:rPr>
              <w:t xml:space="preserve">HB pencil </w:t>
            </w:r>
          </w:p>
        </w:tc>
        <w:tc>
          <w:tcPr>
            <w:tcW w:w="284" w:type="dxa"/>
            <w:vMerge/>
            <w:shd w:val="clear" w:color="auto" w:fill="auto"/>
          </w:tcPr>
          <w:p>
            <w:pPr>
              <w:pStyle w:val="NoSpacing"/>
              <w:rPr>
                <w:sz w:val="24"/>
                <w:szCs w:val="24"/>
              </w:rPr>
            </w:pPr>
          </w:p>
        </w:tc>
        <w:tc>
          <w:tcPr>
            <w:tcW w:w="1842" w:type="dxa"/>
            <w:vMerge/>
            <w:shd w:val="clear" w:color="auto" w:fill="auto"/>
          </w:tcPr>
          <w:p>
            <w:pPr>
              <w:pStyle w:val="NoSpacing"/>
              <w:rPr>
                <w:sz w:val="24"/>
                <w:szCs w:val="24"/>
              </w:rPr>
            </w:pPr>
          </w:p>
        </w:tc>
        <w:tc>
          <w:tcPr>
            <w:tcW w:w="2667" w:type="dxa"/>
            <w:vMerge/>
            <w:shd w:val="clear" w:color="auto" w:fill="auto"/>
          </w:tcPr>
          <w:p>
            <w:pPr>
              <w:pStyle w:val="NoSpacing"/>
              <w:rPr>
                <w:sz w:val="24"/>
                <w:szCs w:val="24"/>
              </w:rPr>
            </w:pPr>
          </w:p>
        </w:tc>
      </w:tr>
      <w:tr>
        <w:trPr>
          <w:trHeight w:val="324"/>
        </w:trPr>
        <w:tc>
          <w:tcPr>
            <w:tcW w:w="392" w:type="dxa"/>
            <w:shd w:val="clear" w:color="auto" w:fill="auto"/>
          </w:tcPr>
          <w:p>
            <w:pPr>
              <w:pStyle w:val="NoSpacing"/>
              <w:rPr>
                <w:sz w:val="24"/>
                <w:szCs w:val="24"/>
              </w:rPr>
            </w:pPr>
            <w:r>
              <w:rPr>
                <w:sz w:val="24"/>
                <w:szCs w:val="24"/>
              </w:rPr>
              <w:t>1</w:t>
            </w:r>
          </w:p>
        </w:tc>
        <w:tc>
          <w:tcPr>
            <w:tcW w:w="3827" w:type="dxa"/>
            <w:shd w:val="clear" w:color="auto" w:fill="auto"/>
          </w:tcPr>
          <w:p>
            <w:pPr>
              <w:pStyle w:val="NoSpacing"/>
              <w:rPr>
                <w:sz w:val="24"/>
                <w:szCs w:val="24"/>
              </w:rPr>
            </w:pPr>
            <w:r>
              <w:rPr>
                <w:sz w:val="24"/>
                <w:szCs w:val="24"/>
              </w:rPr>
              <w:t>30cm ruler</w:t>
            </w:r>
          </w:p>
        </w:tc>
        <w:tc>
          <w:tcPr>
            <w:tcW w:w="284" w:type="dxa"/>
            <w:vMerge/>
            <w:shd w:val="clear" w:color="auto" w:fill="auto"/>
          </w:tcPr>
          <w:p>
            <w:pPr>
              <w:pStyle w:val="NoSpacing"/>
              <w:rPr>
                <w:sz w:val="24"/>
                <w:szCs w:val="24"/>
              </w:rPr>
            </w:pPr>
          </w:p>
        </w:tc>
        <w:tc>
          <w:tcPr>
            <w:tcW w:w="1842" w:type="dxa"/>
            <w:shd w:val="clear" w:color="auto" w:fill="auto"/>
          </w:tcPr>
          <w:p>
            <w:pPr>
              <w:pStyle w:val="NoSpacing"/>
              <w:rPr>
                <w:sz w:val="24"/>
                <w:szCs w:val="24"/>
              </w:rPr>
            </w:pPr>
            <w:r>
              <w:rPr>
                <w:sz w:val="24"/>
                <w:szCs w:val="24"/>
              </w:rPr>
              <w:t>D&amp;T</w:t>
            </w:r>
          </w:p>
        </w:tc>
        <w:tc>
          <w:tcPr>
            <w:tcW w:w="2667" w:type="dxa"/>
            <w:shd w:val="clear" w:color="auto" w:fill="auto"/>
          </w:tcPr>
          <w:p>
            <w:pPr>
              <w:pStyle w:val="NoSpacing"/>
              <w:rPr>
                <w:sz w:val="24"/>
                <w:szCs w:val="24"/>
              </w:rPr>
            </w:pPr>
            <w:r>
              <w:rPr>
                <w:sz w:val="24"/>
                <w:szCs w:val="24"/>
              </w:rPr>
              <w:t>Drawing equipment/ Coloured pencils</w:t>
            </w:r>
          </w:p>
        </w:tc>
      </w:tr>
    </w:tbl>
    <w:p>
      <w:pPr>
        <w:pStyle w:val="NoSpacing"/>
        <w:rPr>
          <w:sz w:val="24"/>
        </w:rPr>
      </w:pPr>
    </w:p>
    <w:sectPr>
      <w:headerReference w:type="default" r:id="rId12"/>
      <w:footerReference w:type="default" r:id="rId13"/>
      <w:pgSz w:w="11906" w:h="16838"/>
      <w:pgMar w:top="1440" w:right="991" w:bottom="1440" w:left="993" w:header="284" w:footer="8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afterAutospacing="0"/>
      <w:jc w:val="center"/>
    </w:pPr>
    <w:r>
      <w:rPr>
        <w:color w:val="181717"/>
        <w:sz w:val="18"/>
      </w:rPr>
      <w:t>Hall Green School is a company limited by guarantee. Registered in England &amp; Wales. Registered Number 7892732.</w:t>
    </w:r>
  </w:p>
  <w:p>
    <w:pPr>
      <w:spacing w:after="0" w:afterAutospacing="0"/>
      <w:jc w:val="center"/>
      <w:rPr>
        <w:color w:val="181717"/>
        <w:sz w:val="18"/>
      </w:rPr>
    </w:pPr>
    <w:r>
      <w:rPr>
        <w:color w:val="181717"/>
        <w:sz w:val="18"/>
      </w:rPr>
      <w:t xml:space="preserve">Registered Office: </w:t>
    </w:r>
    <w:proofErr w:type="spellStart"/>
    <w:r>
      <w:rPr>
        <w:color w:val="181717"/>
        <w:sz w:val="18"/>
      </w:rPr>
      <w:t>Southam</w:t>
    </w:r>
    <w:proofErr w:type="spellEnd"/>
    <w:r>
      <w:rPr>
        <w:color w:val="181717"/>
        <w:sz w:val="18"/>
      </w:rPr>
      <w:t xml:space="preserve"> Road, Hall Green, Birmingham B28 0AA   Head Teacher: Miss K Slater</w:t>
    </w:r>
  </w:p>
  <w:p>
    <w:pPr>
      <w:spacing w:after="0" w:afterAutospacing="0"/>
      <w:jc w:val="center"/>
      <w:rPr>
        <w:color w:val="181717"/>
        <w:sz w:val="18"/>
      </w:rPr>
    </w:pPr>
    <w:r>
      <w:rPr>
        <w:color w:val="181717"/>
        <w:sz w:val="18"/>
      </w:rPr>
      <w:t xml:space="preserve">Tel: 0121 628 </w:t>
    </w:r>
    <w:proofErr w:type="gramStart"/>
    <w:r>
      <w:rPr>
        <w:color w:val="181717"/>
        <w:sz w:val="18"/>
      </w:rPr>
      <w:t>8787  Fax</w:t>
    </w:r>
    <w:proofErr w:type="gramEnd"/>
    <w:r>
      <w:rPr>
        <w:color w:val="181717"/>
        <w:sz w:val="18"/>
      </w:rPr>
      <w:t>: 0121 702 2182  Email: enquiry@hallgreen.bham.sch.uk  www.hallgreen.bham.sch.uk</w:t>
    </w:r>
  </w:p>
  <w:p>
    <w:pPr>
      <w:spacing w:after="0" w:afterAutospacing="0"/>
      <w:jc w:val="center"/>
      <w:rPr>
        <w:noProof/>
      </w:rPr>
    </w:pPr>
    <w:r>
      <w:rPr>
        <w:noProof/>
        <w:lang w:eastAsia="en-GB"/>
      </w:rPr>
      <w:drawing>
        <wp:anchor distT="0" distB="0" distL="114300" distR="114300" simplePos="0" relativeHeight="251658240" behindDoc="0" locked="0" layoutInCell="1" allowOverlap="1">
          <wp:simplePos x="0" y="0"/>
          <wp:positionH relativeFrom="column">
            <wp:posOffset>-192405</wp:posOffset>
          </wp:positionH>
          <wp:positionV relativeFrom="paragraph">
            <wp:posOffset>167005</wp:posOffset>
          </wp:positionV>
          <wp:extent cx="6753225" cy="7448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322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ind w:left="142"/>
      <w:jc w:val="center"/>
    </w:pP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9026"/>
        <w:tab w:val="left" w:pos="2760"/>
        <w:tab w:val="left" w:pos="8055"/>
      </w:tabs>
      <w:jc w:val="center"/>
      <w:rPr>
        <w:b/>
        <w:noProof/>
        <w:color w:val="5E2A6F"/>
        <w:sz w:val="28"/>
        <w:lang w:eastAsia="en-GB"/>
      </w:rPr>
    </w:pPr>
    <w:r>
      <w:rPr>
        <w:b/>
        <w:noProof/>
        <w:color w:val="5E2A6F"/>
        <w:sz w:val="28"/>
        <w:lang w:eastAsia="en-GB"/>
      </w:rPr>
      <w:drawing>
        <wp:inline distT="0" distB="0" distL="0" distR="0">
          <wp:extent cx="1219200" cy="914400"/>
          <wp:effectExtent l="0" t="0" r="0" b="0"/>
          <wp:docPr id="1" name="Picture 1" descr="L:\School Office\Templates\dolp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hool Office\Templates\dolphi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pPr>
      <w:pStyle w:val="Header"/>
      <w:tabs>
        <w:tab w:val="clear" w:pos="9026"/>
        <w:tab w:val="left" w:pos="2760"/>
        <w:tab w:val="left" w:pos="8055"/>
      </w:tabs>
      <w:jc w:val="center"/>
    </w:pPr>
    <w:r>
      <w:rPr>
        <w:b/>
        <w:color w:val="59058D"/>
        <w:sz w:val="36"/>
      </w:rPr>
      <w:t>Hall Green School</w:t>
    </w:r>
  </w:p>
  <w:p>
    <w:pPr>
      <w:spacing w:after="0"/>
      <w:jc w:val="center"/>
    </w:pPr>
    <w:r>
      <w:rPr>
        <w:b/>
        <w:color w:val="5E2A6F"/>
        <w:sz w:val="28"/>
      </w:rPr>
      <w:t>An Academy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025F0"/>
    <w:multiLevelType w:val="hybridMultilevel"/>
    <w:tmpl w:val="80F84BD8"/>
    <w:lvl w:ilvl="0" w:tplc="42CC0EC8">
      <w:start w:val="45"/>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A0C90FE-6BEA-4B1E-A6FF-3B91AC7A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afterAutospacing="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afterAutospacing="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afterAutospacing="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9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AE357C96DF54C8BCBD330B4CDCA9B" ma:contentTypeVersion="12" ma:contentTypeDescription="Create a new document." ma:contentTypeScope="" ma:versionID="839e1827eebd9184cde0b0eef40e15f5">
  <xsd:schema xmlns:xsd="http://www.w3.org/2001/XMLSchema" xmlns:xs="http://www.w3.org/2001/XMLSchema" xmlns:p="http://schemas.microsoft.com/office/2006/metadata/properties" xmlns:ns3="3f925fba-5261-4578-895d-98dc0f6556f6" xmlns:ns4="df3afb0f-7470-4339-b683-4619725b8047" targetNamespace="http://schemas.microsoft.com/office/2006/metadata/properties" ma:root="true" ma:fieldsID="84208fcafc4649692be18802d37b8e8d" ns3:_="" ns4:_="">
    <xsd:import namespace="3f925fba-5261-4578-895d-98dc0f6556f6"/>
    <xsd:import namespace="df3afb0f-7470-4339-b683-4619725b80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25fba-5261-4578-895d-98dc0f6556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fb0f-7470-4339-b683-4619725b80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3afb0f-7470-4339-b683-4619725b804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FCB3-7ABB-4D65-9CAE-92C60B81A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25fba-5261-4578-895d-98dc0f6556f6"/>
    <ds:schemaRef ds:uri="df3afb0f-7470-4339-b683-4619725b8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D4BDA-C5CD-4FCE-AB6F-51BEE8F1A085}">
  <ds:schemaRefs>
    <ds:schemaRef ds:uri="http://schemas.microsoft.com/sharepoint/v3/contenttype/forms"/>
  </ds:schemaRefs>
</ds:datastoreItem>
</file>

<file path=customXml/itemProps3.xml><?xml version="1.0" encoding="utf-8"?>
<ds:datastoreItem xmlns:ds="http://schemas.openxmlformats.org/officeDocument/2006/customXml" ds:itemID="{7B601A20-8528-474E-951E-0088C4987294}">
  <ds:schemaRefs>
    <ds:schemaRef ds:uri="http://purl.org/dc/terms/"/>
    <ds:schemaRef ds:uri="3f925fba-5261-4578-895d-98dc0f6556f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f3afb0f-7470-4339-b683-4619725b804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13CC1E9-EA13-4649-936F-0B698609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dc:creator>
  <cp:lastModifiedBy>Mrs R Dhillon</cp:lastModifiedBy>
  <cp:revision>4</cp:revision>
  <cp:lastPrinted>2023-05-26T09:06:00Z</cp:lastPrinted>
  <dcterms:created xsi:type="dcterms:W3CDTF">2023-05-26T08:38:00Z</dcterms:created>
  <dcterms:modified xsi:type="dcterms:W3CDTF">2023-05-26T09:14:00Z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0x010100748AE357C96DF54C8BCBD330B4CDCA9B</vt:lpwstr>
  </property>
</Properties>
</file>